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229DD9" w14:textId="77777777" w:rsidR="000151EC" w:rsidRDefault="000151EC" w:rsidP="00994E88">
      <w:pPr>
        <w:widowControl w:val="0"/>
        <w:autoSpaceDE w:val="0"/>
        <w:autoSpaceDN w:val="0"/>
        <w:adjustRightInd w:val="0"/>
        <w:spacing w:after="240"/>
        <w:jc w:val="both"/>
        <w:rPr>
          <w:rFonts w:ascii="Times New Roman" w:hAnsi="Times New Roman" w:cs="Times New Roman"/>
          <w:b/>
          <w:color w:val="1D2026"/>
        </w:rPr>
      </w:pPr>
    </w:p>
    <w:p w14:paraId="372DD97C" w14:textId="2AE31936" w:rsidR="000151EC" w:rsidRPr="000151EC" w:rsidRDefault="000151EC" w:rsidP="000151EC">
      <w:pPr>
        <w:pStyle w:val="NormaleWeb"/>
        <w:rPr>
          <w:b/>
        </w:rPr>
      </w:pPr>
      <w:r w:rsidRPr="00651A5E">
        <w:rPr>
          <w:b/>
          <w:highlight w:val="yellow"/>
        </w:rPr>
        <w:t>Caso 1- insegnante</w:t>
      </w:r>
      <w:r w:rsidRPr="000151EC">
        <w:rPr>
          <w:b/>
        </w:rPr>
        <w:t xml:space="preserve"> </w:t>
      </w:r>
    </w:p>
    <w:p w14:paraId="7AB0FB44" w14:textId="46028714" w:rsidR="000151EC" w:rsidRPr="00D40CA5" w:rsidRDefault="000151EC" w:rsidP="000151EC">
      <w:pPr>
        <w:pStyle w:val="NormaleWeb"/>
        <w:jc w:val="both"/>
      </w:pPr>
      <w:r w:rsidRPr="00D40CA5">
        <w:t>Tizio è titolare dell’inse</w:t>
      </w:r>
      <w:r w:rsidR="00651A5E">
        <w:t xml:space="preserve">gnamento di Economia Aziendale </w:t>
      </w:r>
      <w:r w:rsidRPr="00D40CA5">
        <w:t>in un Istit</w:t>
      </w:r>
      <w:r w:rsidR="00651A5E">
        <w:t>uto tecnico commerciale</w:t>
      </w:r>
      <w:r w:rsidRPr="00D40CA5">
        <w:t xml:space="preserve">. </w:t>
      </w:r>
      <w:r w:rsidR="00651A5E">
        <w:t>A</w:t>
      </w:r>
      <w:r w:rsidRPr="00D40CA5">
        <w:t xml:space="preserve"> Tizio </w:t>
      </w:r>
      <w:r w:rsidR="00651A5E">
        <w:t xml:space="preserve">risultano riconducibili </w:t>
      </w:r>
      <w:r w:rsidRPr="00D40CA5">
        <w:t>un numero elevatissimo di assenze dal servizio e la loro collocazione strategica, soprattutto, in determinati periodi dell’anno scolastico (in particolare, in occasione di c.d. ponti, feste comandate ovvero impegni istituzi</w:t>
      </w:r>
      <w:r w:rsidR="00651A5E">
        <w:t xml:space="preserve">onali di particolare </w:t>
      </w:r>
      <w:proofErr w:type="spellStart"/>
      <w:r w:rsidR="00651A5E">
        <w:t>onerosita</w:t>
      </w:r>
      <w:proofErr w:type="spellEnd"/>
      <w:r w:rsidR="00651A5E">
        <w:t xml:space="preserve">̀) </w:t>
      </w:r>
      <w:r w:rsidRPr="00D40CA5">
        <w:t>con conseguenti le gravi difficoltà e carenze di apprendimento</w:t>
      </w:r>
      <w:r w:rsidR="00651A5E">
        <w:t xml:space="preserve"> lamentate dagli studenti </w:t>
      </w:r>
      <w:r w:rsidRPr="00D40CA5">
        <w:t>confermate dalle valutazioni insufficienti riportate da intere classi, a cagione dell’inadeguato impegno del docente, anche sul piano didattico.</w:t>
      </w:r>
      <w:r w:rsidR="00651A5E">
        <w:t xml:space="preserve"> </w:t>
      </w:r>
      <w:r w:rsidRPr="00D40CA5">
        <w:t xml:space="preserve">Segnatamente negli anni scolastici 2002-2003 e 2003-2004, il Tizio avrebbe accumulato un totale di assenze corrispondente, rispettivamente, al 71,5% e al 59,8% dell’orario di servizio nelle classi a lui assegnate. </w:t>
      </w:r>
    </w:p>
    <w:p w14:paraId="7574701C" w14:textId="73970FCE" w:rsidR="000151EC" w:rsidRPr="00D40CA5" w:rsidRDefault="00651A5E" w:rsidP="00651A5E">
      <w:pPr>
        <w:pStyle w:val="NormaleWeb"/>
        <w:jc w:val="both"/>
      </w:pPr>
      <w:r>
        <w:t>A sua difesa Tizio contesta</w:t>
      </w:r>
      <w:r w:rsidR="000151EC" w:rsidRPr="00D40CA5">
        <w:t xml:space="preserve"> gli addebiti relativi alle assenze accumulate, osservando come esse siano regolarmente giust</w:t>
      </w:r>
      <w:r>
        <w:t>ificate da malattia (</w:t>
      </w:r>
      <w:r w:rsidRPr="00D40CA5">
        <w:t>artrosi cervicale</w:t>
      </w:r>
      <w:r>
        <w:t xml:space="preserve">) ed </w:t>
      </w:r>
      <w:r w:rsidR="000151EC" w:rsidRPr="00D40CA5">
        <w:t xml:space="preserve">asseverate da certificazione medica facente prova fino a querela di falso. In particolare, </w:t>
      </w:r>
      <w:r>
        <w:t xml:space="preserve">Tizio </w:t>
      </w:r>
      <w:r w:rsidR="000151EC" w:rsidRPr="00D40CA5">
        <w:t>deduceva sul punto che nell’ambito di una carriera trentennale si sarebbe estrapolato un limitato periodo, per assumerlo a paradigma dell’intera attività̀ di insegnante.  In particolare, sarebbero state enfatizzate le risultanze degli anni scolastici 2002-2003 e 2004-2005, nel corso dei quali manifestazioni particolarmente acute di artrosi cervicale avrebbero reso necessarie, fra l’al</w:t>
      </w:r>
      <w:r>
        <w:t xml:space="preserve">tro, varie sedute riabilitative alle quali Tizio tuttavia non dimostra di essersi effettivamente sottoposto. </w:t>
      </w:r>
      <w:r w:rsidR="000151EC" w:rsidRPr="00D40CA5">
        <w:t xml:space="preserve"> </w:t>
      </w:r>
    </w:p>
    <w:p w14:paraId="0FDF5ADB" w14:textId="75B1FC35" w:rsidR="000151EC" w:rsidRPr="00D40CA5" w:rsidRDefault="000151EC" w:rsidP="000151EC">
      <w:pPr>
        <w:pStyle w:val="NormaleWeb"/>
      </w:pPr>
      <w:r w:rsidRPr="00D40CA5">
        <w:t xml:space="preserve">In effetti a seguito degli </w:t>
      </w:r>
      <w:r w:rsidR="00651A5E">
        <w:t xml:space="preserve">accertamenti in giudizio Tizio </w:t>
      </w:r>
      <w:r w:rsidRPr="00D40CA5">
        <w:t>risulta</w:t>
      </w:r>
      <w:r w:rsidR="00651A5E">
        <w:t xml:space="preserve">va affetto da artrosi cervicale. </w:t>
      </w:r>
      <w:r w:rsidRPr="00D40CA5">
        <w:t xml:space="preserve">Quali responsabilità, se sussistenti, sono riconducibili in capo a Tizio? </w:t>
      </w:r>
    </w:p>
    <w:p w14:paraId="06AD34CA" w14:textId="77777777" w:rsidR="000151EC" w:rsidRPr="00D40CA5" w:rsidRDefault="000151EC" w:rsidP="000151EC">
      <w:pPr>
        <w:pStyle w:val="NormaleWeb"/>
      </w:pPr>
    </w:p>
    <w:p w14:paraId="47821FE0" w14:textId="77777777" w:rsidR="000151EC" w:rsidRDefault="000151EC" w:rsidP="000151EC">
      <w:pPr>
        <w:pStyle w:val="NormaleWeb"/>
        <w:rPr>
          <w:color w:val="FF0000"/>
        </w:rPr>
      </w:pPr>
    </w:p>
    <w:p w14:paraId="660DBF12" w14:textId="77777777" w:rsidR="000151EC" w:rsidRDefault="000151EC" w:rsidP="000151EC">
      <w:pPr>
        <w:pStyle w:val="NormaleWeb"/>
        <w:rPr>
          <w:color w:val="FF0000"/>
        </w:rPr>
      </w:pPr>
    </w:p>
    <w:p w14:paraId="4825737E" w14:textId="77777777" w:rsidR="00651A5E" w:rsidRDefault="00651A5E" w:rsidP="000151EC">
      <w:pPr>
        <w:pStyle w:val="NormaleWeb"/>
        <w:rPr>
          <w:color w:val="FF0000"/>
        </w:rPr>
      </w:pPr>
    </w:p>
    <w:p w14:paraId="5FCC7486" w14:textId="77777777" w:rsidR="00651A5E" w:rsidRDefault="00651A5E" w:rsidP="000151EC">
      <w:pPr>
        <w:pStyle w:val="NormaleWeb"/>
        <w:rPr>
          <w:color w:val="FF0000"/>
        </w:rPr>
      </w:pPr>
    </w:p>
    <w:p w14:paraId="419F2B05" w14:textId="77777777" w:rsidR="00651A5E" w:rsidRDefault="00651A5E" w:rsidP="000151EC">
      <w:pPr>
        <w:pStyle w:val="NormaleWeb"/>
        <w:rPr>
          <w:color w:val="FF0000"/>
        </w:rPr>
      </w:pPr>
    </w:p>
    <w:p w14:paraId="12423FB4" w14:textId="77777777" w:rsidR="00651A5E" w:rsidRDefault="00651A5E" w:rsidP="000151EC">
      <w:pPr>
        <w:pStyle w:val="NormaleWeb"/>
        <w:rPr>
          <w:color w:val="FF0000"/>
        </w:rPr>
      </w:pPr>
    </w:p>
    <w:p w14:paraId="3868088E" w14:textId="77777777" w:rsidR="000151EC" w:rsidRDefault="000151EC" w:rsidP="000151EC">
      <w:pPr>
        <w:pStyle w:val="NormaleWeb"/>
        <w:rPr>
          <w:color w:val="FF0000"/>
        </w:rPr>
      </w:pPr>
    </w:p>
    <w:p w14:paraId="0A1D0276" w14:textId="77777777" w:rsidR="000151EC" w:rsidRDefault="000151EC" w:rsidP="000151EC">
      <w:pPr>
        <w:pStyle w:val="NormaleWeb"/>
        <w:rPr>
          <w:color w:val="FF0000"/>
        </w:rPr>
      </w:pPr>
    </w:p>
    <w:p w14:paraId="15F4184D" w14:textId="77777777" w:rsidR="000151EC" w:rsidRDefault="000151EC" w:rsidP="000151EC">
      <w:pPr>
        <w:pStyle w:val="NormaleWeb"/>
        <w:rPr>
          <w:color w:val="FF0000"/>
        </w:rPr>
      </w:pPr>
    </w:p>
    <w:p w14:paraId="5054F4A0" w14:textId="77777777" w:rsidR="000151EC" w:rsidRDefault="000151EC" w:rsidP="000151EC">
      <w:pPr>
        <w:pStyle w:val="NormaleWeb"/>
        <w:rPr>
          <w:color w:val="FF0000"/>
        </w:rPr>
      </w:pPr>
    </w:p>
    <w:p w14:paraId="66396FDF" w14:textId="77777777" w:rsidR="000151EC" w:rsidRDefault="000151EC" w:rsidP="000151EC">
      <w:pPr>
        <w:pStyle w:val="NormaleWeb"/>
        <w:rPr>
          <w:color w:val="FF0000"/>
        </w:rPr>
      </w:pPr>
    </w:p>
    <w:p w14:paraId="44859E5F" w14:textId="77777777" w:rsidR="000151EC" w:rsidRDefault="000151EC" w:rsidP="000151EC">
      <w:pPr>
        <w:pStyle w:val="NormaleWeb"/>
        <w:rPr>
          <w:color w:val="FF0000"/>
        </w:rPr>
      </w:pPr>
    </w:p>
    <w:p w14:paraId="3DCEE9D2" w14:textId="23532368" w:rsidR="000151EC" w:rsidRPr="00D40CA5" w:rsidRDefault="000151EC" w:rsidP="000151EC">
      <w:pPr>
        <w:pStyle w:val="NormaleWeb"/>
      </w:pPr>
      <w:r w:rsidRPr="000151EC">
        <w:rPr>
          <w:color w:val="FF0000"/>
        </w:rPr>
        <w:lastRenderedPageBreak/>
        <w:t>Risposta</w:t>
      </w:r>
      <w:r w:rsidRPr="00651A5E">
        <w:rPr>
          <w:color w:val="FF0000"/>
        </w:rPr>
        <w:t>: sussiste la responsabilità del docente continuamente assente per malattia che tralascia di curarsi</w:t>
      </w:r>
    </w:p>
    <w:p w14:paraId="45ECFF38" w14:textId="77777777" w:rsidR="000151EC" w:rsidRPr="00D40CA5" w:rsidRDefault="000151EC" w:rsidP="000151EC">
      <w:pPr>
        <w:pStyle w:val="Paragrafoelenco"/>
        <w:numPr>
          <w:ilvl w:val="0"/>
          <w:numId w:val="2"/>
        </w:numPr>
        <w:jc w:val="both"/>
        <w:rPr>
          <w:rFonts w:ascii="Times New Roman" w:hAnsi="Times New Roman" w:cs="Times New Roman"/>
        </w:rPr>
      </w:pPr>
      <w:r w:rsidRPr="00D40CA5">
        <w:rPr>
          <w:rFonts w:ascii="Times New Roman" w:hAnsi="Times New Roman" w:cs="Times New Roman"/>
        </w:rPr>
        <w:t>Danno da disservizio</w:t>
      </w:r>
    </w:p>
    <w:p w14:paraId="3007F0B2" w14:textId="363909F1" w:rsidR="000151EC" w:rsidRPr="00D40CA5" w:rsidRDefault="000151EC" w:rsidP="000151EC">
      <w:pPr>
        <w:pStyle w:val="Paragrafoelenco"/>
        <w:numPr>
          <w:ilvl w:val="0"/>
          <w:numId w:val="2"/>
        </w:numPr>
        <w:jc w:val="both"/>
        <w:rPr>
          <w:rFonts w:ascii="Times New Roman" w:hAnsi="Times New Roman" w:cs="Times New Roman"/>
        </w:rPr>
      </w:pPr>
      <w:r w:rsidRPr="00D40CA5">
        <w:rPr>
          <w:rFonts w:ascii="Times New Roman" w:hAnsi="Times New Roman" w:cs="Times New Roman"/>
        </w:rPr>
        <w:t xml:space="preserve">concretizza danno erariale il comportamento di un docente che - ad onta di quel principio di continuità didattica avente un ruolo centrale nel relativo statuto professionale - reitera comportamenti ai quali risulta associata un'alta frequenza di </w:t>
      </w:r>
      <w:proofErr w:type="spellStart"/>
      <w:r w:rsidRPr="00D40CA5">
        <w:rPr>
          <w:rFonts w:ascii="Times New Roman" w:hAnsi="Times New Roman" w:cs="Times New Roman"/>
        </w:rPr>
        <w:t>recidivazioni</w:t>
      </w:r>
      <w:proofErr w:type="spellEnd"/>
      <w:r w:rsidRPr="00D40CA5">
        <w:rPr>
          <w:rFonts w:ascii="Times New Roman" w:hAnsi="Times New Roman" w:cs="Times New Roman"/>
        </w:rPr>
        <w:t xml:space="preserve"> della sua infermità, causa di un </w:t>
      </w:r>
      <w:r w:rsidRPr="00D40CA5">
        <w:rPr>
          <w:rFonts w:ascii="Times New Roman" w:hAnsi="Times New Roman" w:cs="Times New Roman"/>
          <w:b/>
        </w:rPr>
        <w:t xml:space="preserve">numero </w:t>
      </w:r>
      <w:r w:rsidRPr="00651A5E">
        <w:rPr>
          <w:rFonts w:ascii="Times New Roman" w:hAnsi="Times New Roman" w:cs="Times New Roman"/>
          <w:b/>
          <w:color w:val="FF0000"/>
        </w:rPr>
        <w:t>abnorme</w:t>
      </w:r>
      <w:r w:rsidRPr="00D40CA5">
        <w:rPr>
          <w:rFonts w:ascii="Times New Roman" w:hAnsi="Times New Roman" w:cs="Times New Roman"/>
          <w:b/>
        </w:rPr>
        <w:t xml:space="preserve"> di assenze dal servizio, senza neppure aver cura di sottoporsi, fra l'uno e l'altro episodio, ad idonei trattamenti terapeutic</w:t>
      </w:r>
      <w:r w:rsidR="00651A5E">
        <w:rPr>
          <w:rFonts w:ascii="Times New Roman" w:hAnsi="Times New Roman" w:cs="Times New Roman"/>
          <w:b/>
        </w:rPr>
        <w:t xml:space="preserve">i. </w:t>
      </w:r>
    </w:p>
    <w:p w14:paraId="3BA99EFA" w14:textId="77777777" w:rsidR="000151EC" w:rsidRPr="00D40CA5" w:rsidRDefault="000151EC" w:rsidP="000151EC">
      <w:pPr>
        <w:pStyle w:val="Paragrafoelenco"/>
        <w:numPr>
          <w:ilvl w:val="0"/>
          <w:numId w:val="2"/>
        </w:numPr>
        <w:jc w:val="both"/>
        <w:rPr>
          <w:rFonts w:ascii="Times New Roman" w:hAnsi="Times New Roman" w:cs="Times New Roman"/>
        </w:rPr>
      </w:pPr>
      <w:r w:rsidRPr="00D40CA5">
        <w:rPr>
          <w:rFonts w:ascii="Times New Roman" w:hAnsi="Times New Roman" w:cs="Times New Roman"/>
        </w:rPr>
        <w:t xml:space="preserve">Una simile condotta risulta, ad avviso del Collegio, improntata a colpa grave, e produttiva quindi di danno erariale, per la minor qualità della prestazione formativa resa al servizio dell’amministrazione scolastica, in considerazione della forte contraddizione con il principio di </w:t>
      </w:r>
      <w:r w:rsidRPr="00651A5E">
        <w:rPr>
          <w:rFonts w:ascii="Times New Roman" w:hAnsi="Times New Roman" w:cs="Times New Roman"/>
          <w:b/>
        </w:rPr>
        <w:t>continuità didattica.</w:t>
      </w:r>
    </w:p>
    <w:p w14:paraId="7544AD24" w14:textId="77777777" w:rsidR="000151EC" w:rsidRPr="00D40CA5" w:rsidRDefault="000151EC" w:rsidP="000151EC">
      <w:pPr>
        <w:pStyle w:val="Paragrafoelenco"/>
        <w:numPr>
          <w:ilvl w:val="0"/>
          <w:numId w:val="2"/>
        </w:numPr>
        <w:jc w:val="both"/>
        <w:rPr>
          <w:rFonts w:ascii="Times New Roman" w:hAnsi="Times New Roman" w:cs="Times New Roman"/>
        </w:rPr>
      </w:pPr>
      <w:r w:rsidRPr="00D40CA5">
        <w:rPr>
          <w:rFonts w:ascii="Times New Roman" w:hAnsi="Times New Roman" w:cs="Times New Roman"/>
        </w:rPr>
        <w:t xml:space="preserve">Al convenuto va imputato di </w:t>
      </w:r>
      <w:r w:rsidRPr="00651A5E">
        <w:rPr>
          <w:rFonts w:ascii="Times New Roman" w:hAnsi="Times New Roman" w:cs="Times New Roman"/>
          <w:b/>
        </w:rPr>
        <w:t>non aver fatto nulla per evitare o ridurre il rischio</w:t>
      </w:r>
      <w:r w:rsidRPr="00D40CA5">
        <w:rPr>
          <w:rFonts w:ascii="Times New Roman" w:hAnsi="Times New Roman" w:cs="Times New Roman"/>
        </w:rPr>
        <w:t xml:space="preserve"> dell</w:t>
      </w:r>
      <w:proofErr w:type="gramStart"/>
      <w:r w:rsidRPr="00D40CA5">
        <w:rPr>
          <w:rFonts w:ascii="Times New Roman" w:hAnsi="Times New Roman" w:cs="Times New Roman"/>
        </w:rPr>
        <w:t>’(</w:t>
      </w:r>
      <w:proofErr w:type="gramEnd"/>
      <w:r w:rsidRPr="00D40CA5">
        <w:rPr>
          <w:rFonts w:ascii="Times New Roman" w:hAnsi="Times New Roman" w:cs="Times New Roman"/>
        </w:rPr>
        <w:t xml:space="preserve">alta frequenza di) interruzione della prestazione del servizio (con conseguente sua prestazione ad intermittenza) dovuta ad assenza per malattia </w:t>
      </w:r>
    </w:p>
    <w:p w14:paraId="66B3337D" w14:textId="77777777" w:rsidR="000151EC" w:rsidRPr="00D40CA5" w:rsidRDefault="000151EC" w:rsidP="000151EC">
      <w:pPr>
        <w:pStyle w:val="Paragrafoelenco"/>
        <w:numPr>
          <w:ilvl w:val="0"/>
          <w:numId w:val="2"/>
        </w:numPr>
        <w:jc w:val="both"/>
        <w:rPr>
          <w:rFonts w:ascii="Times New Roman" w:hAnsi="Times New Roman" w:cs="Times New Roman"/>
        </w:rPr>
      </w:pPr>
      <w:r w:rsidRPr="00D40CA5">
        <w:rPr>
          <w:rFonts w:ascii="Times New Roman" w:hAnsi="Times New Roman" w:cs="Times New Roman"/>
        </w:rPr>
        <w:t xml:space="preserve">Non vi è infatti prova che il convenuto si sia </w:t>
      </w:r>
      <w:r w:rsidRPr="00651A5E">
        <w:rPr>
          <w:rFonts w:ascii="Times New Roman" w:hAnsi="Times New Roman" w:cs="Times New Roman"/>
          <w:b/>
        </w:rPr>
        <w:t>sottoposto ad adeguati trattamenti terapeutici</w:t>
      </w:r>
      <w:r w:rsidRPr="00D40CA5">
        <w:rPr>
          <w:rFonts w:ascii="Times New Roman" w:hAnsi="Times New Roman" w:cs="Times New Roman"/>
        </w:rPr>
        <w:t xml:space="preserve">, </w:t>
      </w:r>
    </w:p>
    <w:p w14:paraId="03CB3488" w14:textId="77777777" w:rsidR="000151EC" w:rsidRPr="00D40CA5" w:rsidRDefault="000151EC" w:rsidP="000151EC">
      <w:pPr>
        <w:pStyle w:val="Paragrafoelenco"/>
        <w:numPr>
          <w:ilvl w:val="0"/>
          <w:numId w:val="2"/>
        </w:numPr>
        <w:jc w:val="both"/>
        <w:rPr>
          <w:rFonts w:ascii="Times New Roman" w:hAnsi="Times New Roman" w:cs="Times New Roman"/>
        </w:rPr>
      </w:pPr>
      <w:r w:rsidRPr="00D40CA5">
        <w:rPr>
          <w:rFonts w:ascii="Times New Roman" w:hAnsi="Times New Roman" w:cs="Times New Roman"/>
        </w:rPr>
        <w:t xml:space="preserve">frustrazione del principio di continuità didattica si traduca in un fallimento dell’istituzione scolastica sul piano educativo e formativo, e quindi in un cattivo utilizzo delle ingenti risorse pubbliche, attinte dalla fiscalità generale, che in essa sono investite. </w:t>
      </w:r>
    </w:p>
    <w:p w14:paraId="25AAEB06" w14:textId="77777777" w:rsidR="000151EC" w:rsidRPr="00D40CA5" w:rsidRDefault="000151EC" w:rsidP="000151EC">
      <w:pPr>
        <w:jc w:val="both"/>
        <w:rPr>
          <w:rFonts w:ascii="Times New Roman" w:hAnsi="Times New Roman" w:cs="Times New Roman"/>
        </w:rPr>
      </w:pPr>
    </w:p>
    <w:p w14:paraId="2906FFB3" w14:textId="77777777" w:rsidR="000151EC" w:rsidRPr="00D40CA5" w:rsidRDefault="000151EC" w:rsidP="000151EC">
      <w:pPr>
        <w:jc w:val="both"/>
        <w:rPr>
          <w:rFonts w:ascii="Times New Roman" w:hAnsi="Times New Roman" w:cs="Times New Roman"/>
        </w:rPr>
      </w:pPr>
    </w:p>
    <w:p w14:paraId="0C8C4A8D" w14:textId="77777777" w:rsidR="000151EC" w:rsidRPr="00D40CA5" w:rsidRDefault="000151EC" w:rsidP="000151EC">
      <w:pPr>
        <w:jc w:val="both"/>
        <w:rPr>
          <w:rFonts w:ascii="Times New Roman" w:hAnsi="Times New Roman" w:cs="Times New Roman"/>
        </w:rPr>
      </w:pPr>
    </w:p>
    <w:p w14:paraId="7D14B280" w14:textId="77777777" w:rsidR="000151EC" w:rsidRPr="00D40CA5" w:rsidRDefault="000151EC" w:rsidP="000151EC">
      <w:pPr>
        <w:jc w:val="both"/>
        <w:rPr>
          <w:rFonts w:ascii="Times New Roman" w:hAnsi="Times New Roman" w:cs="Times New Roman"/>
        </w:rPr>
      </w:pPr>
    </w:p>
    <w:p w14:paraId="1E10C9F2" w14:textId="77777777" w:rsidR="000151EC" w:rsidRPr="00D40CA5" w:rsidRDefault="000151EC" w:rsidP="000151EC">
      <w:pPr>
        <w:jc w:val="both"/>
        <w:rPr>
          <w:rFonts w:ascii="Times New Roman" w:hAnsi="Times New Roman" w:cs="Times New Roman"/>
        </w:rPr>
      </w:pPr>
      <w:r w:rsidRPr="00D40CA5">
        <w:rPr>
          <w:rFonts w:ascii="Times New Roman" w:hAnsi="Times New Roman" w:cs="Times New Roman"/>
        </w:rPr>
        <w:t>C. CONTI LOMBARDIA, SEZ. GIURISD., 21 MARZO 2008, N. 209</w:t>
      </w:r>
    </w:p>
    <w:p w14:paraId="051FFCB2" w14:textId="77777777" w:rsidR="000151EC" w:rsidRPr="00D40CA5" w:rsidRDefault="000151EC" w:rsidP="000151EC">
      <w:pPr>
        <w:rPr>
          <w:rFonts w:ascii="Times New Roman" w:hAnsi="Times New Roman" w:cs="Times New Roman"/>
        </w:rPr>
      </w:pPr>
    </w:p>
    <w:p w14:paraId="0F0E3D44" w14:textId="77777777" w:rsidR="000151EC" w:rsidRDefault="000151EC" w:rsidP="00994E88">
      <w:pPr>
        <w:widowControl w:val="0"/>
        <w:autoSpaceDE w:val="0"/>
        <w:autoSpaceDN w:val="0"/>
        <w:adjustRightInd w:val="0"/>
        <w:spacing w:after="240"/>
        <w:jc w:val="both"/>
        <w:rPr>
          <w:rFonts w:ascii="Times New Roman" w:hAnsi="Times New Roman" w:cs="Times New Roman"/>
          <w:b/>
          <w:color w:val="1D2026"/>
        </w:rPr>
      </w:pPr>
    </w:p>
    <w:p w14:paraId="30510C5B" w14:textId="77777777" w:rsidR="000151EC" w:rsidRDefault="000151EC" w:rsidP="00994E88">
      <w:pPr>
        <w:widowControl w:val="0"/>
        <w:autoSpaceDE w:val="0"/>
        <w:autoSpaceDN w:val="0"/>
        <w:adjustRightInd w:val="0"/>
        <w:spacing w:after="240"/>
        <w:jc w:val="both"/>
        <w:rPr>
          <w:rFonts w:ascii="Times New Roman" w:hAnsi="Times New Roman" w:cs="Times New Roman"/>
          <w:b/>
          <w:color w:val="1D2026"/>
        </w:rPr>
      </w:pPr>
    </w:p>
    <w:p w14:paraId="55196C9D" w14:textId="77777777" w:rsidR="000151EC" w:rsidRDefault="000151EC" w:rsidP="00994E88">
      <w:pPr>
        <w:widowControl w:val="0"/>
        <w:autoSpaceDE w:val="0"/>
        <w:autoSpaceDN w:val="0"/>
        <w:adjustRightInd w:val="0"/>
        <w:spacing w:after="240"/>
        <w:jc w:val="both"/>
        <w:rPr>
          <w:rFonts w:ascii="Times New Roman" w:hAnsi="Times New Roman" w:cs="Times New Roman"/>
          <w:b/>
          <w:color w:val="1D2026"/>
        </w:rPr>
      </w:pPr>
    </w:p>
    <w:p w14:paraId="4B68B586" w14:textId="77777777" w:rsidR="000151EC" w:rsidRDefault="000151EC" w:rsidP="00994E88">
      <w:pPr>
        <w:widowControl w:val="0"/>
        <w:autoSpaceDE w:val="0"/>
        <w:autoSpaceDN w:val="0"/>
        <w:adjustRightInd w:val="0"/>
        <w:spacing w:after="240"/>
        <w:jc w:val="both"/>
        <w:rPr>
          <w:rFonts w:ascii="Times New Roman" w:hAnsi="Times New Roman" w:cs="Times New Roman"/>
          <w:b/>
          <w:color w:val="1D2026"/>
        </w:rPr>
      </w:pPr>
    </w:p>
    <w:p w14:paraId="0B08C481" w14:textId="77777777" w:rsidR="000151EC" w:rsidRDefault="000151EC" w:rsidP="00994E88">
      <w:pPr>
        <w:widowControl w:val="0"/>
        <w:autoSpaceDE w:val="0"/>
        <w:autoSpaceDN w:val="0"/>
        <w:adjustRightInd w:val="0"/>
        <w:spacing w:after="240"/>
        <w:jc w:val="both"/>
        <w:rPr>
          <w:rFonts w:ascii="Times New Roman" w:hAnsi="Times New Roman" w:cs="Times New Roman"/>
          <w:b/>
          <w:color w:val="1D2026"/>
        </w:rPr>
      </w:pPr>
    </w:p>
    <w:p w14:paraId="6A672EC6" w14:textId="77777777" w:rsidR="000151EC" w:rsidRDefault="000151EC" w:rsidP="00994E88">
      <w:pPr>
        <w:widowControl w:val="0"/>
        <w:autoSpaceDE w:val="0"/>
        <w:autoSpaceDN w:val="0"/>
        <w:adjustRightInd w:val="0"/>
        <w:spacing w:after="240"/>
        <w:jc w:val="both"/>
        <w:rPr>
          <w:rFonts w:ascii="Times New Roman" w:hAnsi="Times New Roman" w:cs="Times New Roman"/>
          <w:b/>
          <w:color w:val="1D2026"/>
        </w:rPr>
      </w:pPr>
    </w:p>
    <w:p w14:paraId="137A5EB0" w14:textId="77777777" w:rsidR="000151EC" w:rsidRDefault="000151EC" w:rsidP="00994E88">
      <w:pPr>
        <w:widowControl w:val="0"/>
        <w:autoSpaceDE w:val="0"/>
        <w:autoSpaceDN w:val="0"/>
        <w:adjustRightInd w:val="0"/>
        <w:spacing w:after="240"/>
        <w:jc w:val="both"/>
        <w:rPr>
          <w:rFonts w:ascii="Times New Roman" w:hAnsi="Times New Roman" w:cs="Times New Roman"/>
          <w:b/>
          <w:color w:val="1D2026"/>
        </w:rPr>
      </w:pPr>
    </w:p>
    <w:p w14:paraId="588F49F9" w14:textId="77777777" w:rsidR="000151EC" w:rsidRDefault="000151EC" w:rsidP="00994E88">
      <w:pPr>
        <w:widowControl w:val="0"/>
        <w:autoSpaceDE w:val="0"/>
        <w:autoSpaceDN w:val="0"/>
        <w:adjustRightInd w:val="0"/>
        <w:spacing w:after="240"/>
        <w:jc w:val="both"/>
        <w:rPr>
          <w:rFonts w:ascii="Times New Roman" w:hAnsi="Times New Roman" w:cs="Times New Roman"/>
          <w:b/>
          <w:color w:val="1D2026"/>
        </w:rPr>
      </w:pPr>
    </w:p>
    <w:p w14:paraId="0C15AC9A" w14:textId="77777777" w:rsidR="000151EC" w:rsidRDefault="000151EC" w:rsidP="00994E88">
      <w:pPr>
        <w:widowControl w:val="0"/>
        <w:autoSpaceDE w:val="0"/>
        <w:autoSpaceDN w:val="0"/>
        <w:adjustRightInd w:val="0"/>
        <w:spacing w:after="240"/>
        <w:jc w:val="both"/>
        <w:rPr>
          <w:rFonts w:ascii="Times New Roman" w:hAnsi="Times New Roman" w:cs="Times New Roman"/>
          <w:b/>
          <w:color w:val="1D2026"/>
        </w:rPr>
      </w:pPr>
    </w:p>
    <w:p w14:paraId="368B4CF0" w14:textId="77777777" w:rsidR="000151EC" w:rsidRDefault="000151EC" w:rsidP="00994E88">
      <w:pPr>
        <w:widowControl w:val="0"/>
        <w:autoSpaceDE w:val="0"/>
        <w:autoSpaceDN w:val="0"/>
        <w:adjustRightInd w:val="0"/>
        <w:spacing w:after="240"/>
        <w:jc w:val="both"/>
        <w:rPr>
          <w:rFonts w:ascii="Times New Roman" w:hAnsi="Times New Roman" w:cs="Times New Roman"/>
          <w:b/>
          <w:color w:val="1D2026"/>
        </w:rPr>
      </w:pPr>
    </w:p>
    <w:p w14:paraId="1913677C" w14:textId="77777777" w:rsidR="000151EC" w:rsidRDefault="000151EC" w:rsidP="00994E88">
      <w:pPr>
        <w:widowControl w:val="0"/>
        <w:autoSpaceDE w:val="0"/>
        <w:autoSpaceDN w:val="0"/>
        <w:adjustRightInd w:val="0"/>
        <w:spacing w:after="240"/>
        <w:jc w:val="both"/>
        <w:rPr>
          <w:rFonts w:ascii="Times New Roman" w:hAnsi="Times New Roman" w:cs="Times New Roman"/>
          <w:b/>
          <w:color w:val="1D2026"/>
        </w:rPr>
      </w:pPr>
    </w:p>
    <w:p w14:paraId="4CA17126" w14:textId="77777777" w:rsidR="000151EC" w:rsidRDefault="000151EC" w:rsidP="00994E88">
      <w:pPr>
        <w:widowControl w:val="0"/>
        <w:autoSpaceDE w:val="0"/>
        <w:autoSpaceDN w:val="0"/>
        <w:adjustRightInd w:val="0"/>
        <w:spacing w:after="240"/>
        <w:jc w:val="both"/>
        <w:rPr>
          <w:rFonts w:ascii="Times New Roman" w:hAnsi="Times New Roman" w:cs="Times New Roman"/>
          <w:b/>
          <w:color w:val="1D2026"/>
        </w:rPr>
      </w:pPr>
    </w:p>
    <w:p w14:paraId="453F3C8A" w14:textId="77777777" w:rsidR="00651A5E" w:rsidRDefault="00651A5E" w:rsidP="00994E88">
      <w:pPr>
        <w:widowControl w:val="0"/>
        <w:autoSpaceDE w:val="0"/>
        <w:autoSpaceDN w:val="0"/>
        <w:adjustRightInd w:val="0"/>
        <w:spacing w:after="240"/>
        <w:jc w:val="both"/>
        <w:rPr>
          <w:rFonts w:ascii="Times New Roman" w:hAnsi="Times New Roman" w:cs="Times New Roman"/>
          <w:b/>
          <w:color w:val="1D2026"/>
        </w:rPr>
      </w:pPr>
    </w:p>
    <w:p w14:paraId="260259BE" w14:textId="77777777" w:rsidR="00651A5E" w:rsidRDefault="00651A5E" w:rsidP="00994E88">
      <w:pPr>
        <w:widowControl w:val="0"/>
        <w:autoSpaceDE w:val="0"/>
        <w:autoSpaceDN w:val="0"/>
        <w:adjustRightInd w:val="0"/>
        <w:spacing w:after="240"/>
        <w:jc w:val="both"/>
        <w:rPr>
          <w:rFonts w:ascii="Times New Roman" w:hAnsi="Times New Roman" w:cs="Times New Roman"/>
          <w:b/>
          <w:color w:val="1D2026"/>
        </w:rPr>
      </w:pPr>
    </w:p>
    <w:p w14:paraId="43399F2C" w14:textId="77777777" w:rsidR="00651A5E" w:rsidRDefault="00651A5E" w:rsidP="00994E88">
      <w:pPr>
        <w:widowControl w:val="0"/>
        <w:autoSpaceDE w:val="0"/>
        <w:autoSpaceDN w:val="0"/>
        <w:adjustRightInd w:val="0"/>
        <w:spacing w:after="240"/>
        <w:jc w:val="both"/>
        <w:rPr>
          <w:rFonts w:ascii="Times New Roman" w:hAnsi="Times New Roman" w:cs="Times New Roman"/>
          <w:b/>
          <w:color w:val="1D2026"/>
        </w:rPr>
      </w:pPr>
    </w:p>
    <w:p w14:paraId="149C29F6" w14:textId="77777777" w:rsidR="00651A5E" w:rsidRDefault="00651A5E" w:rsidP="00994E88">
      <w:pPr>
        <w:widowControl w:val="0"/>
        <w:autoSpaceDE w:val="0"/>
        <w:autoSpaceDN w:val="0"/>
        <w:adjustRightInd w:val="0"/>
        <w:spacing w:after="240"/>
        <w:jc w:val="both"/>
        <w:rPr>
          <w:rFonts w:ascii="Times New Roman" w:hAnsi="Times New Roman" w:cs="Times New Roman"/>
          <w:b/>
          <w:color w:val="1D2026"/>
        </w:rPr>
      </w:pPr>
    </w:p>
    <w:p w14:paraId="687EA647" w14:textId="77777777" w:rsidR="000151EC" w:rsidRDefault="000151EC" w:rsidP="00994E88">
      <w:pPr>
        <w:widowControl w:val="0"/>
        <w:autoSpaceDE w:val="0"/>
        <w:autoSpaceDN w:val="0"/>
        <w:adjustRightInd w:val="0"/>
        <w:spacing w:after="240"/>
        <w:jc w:val="both"/>
        <w:rPr>
          <w:rFonts w:ascii="Times New Roman" w:hAnsi="Times New Roman" w:cs="Times New Roman"/>
          <w:b/>
          <w:color w:val="1D2026"/>
        </w:rPr>
      </w:pPr>
    </w:p>
    <w:p w14:paraId="6D4BD0C6" w14:textId="77777777" w:rsidR="00994E88" w:rsidRPr="001805FF" w:rsidRDefault="00994E88" w:rsidP="00994E88">
      <w:pPr>
        <w:widowControl w:val="0"/>
        <w:autoSpaceDE w:val="0"/>
        <w:autoSpaceDN w:val="0"/>
        <w:adjustRightInd w:val="0"/>
        <w:spacing w:after="240"/>
        <w:jc w:val="both"/>
        <w:rPr>
          <w:rFonts w:ascii="Times New Roman" w:hAnsi="Times New Roman" w:cs="Times New Roman"/>
          <w:b/>
          <w:color w:val="1D2026"/>
        </w:rPr>
      </w:pPr>
      <w:r w:rsidRPr="001805FF">
        <w:rPr>
          <w:rFonts w:ascii="Times New Roman" w:hAnsi="Times New Roman" w:cs="Times New Roman"/>
          <w:b/>
          <w:color w:val="1D2026"/>
        </w:rPr>
        <w:t xml:space="preserve">Caso </w:t>
      </w:r>
      <w:r>
        <w:rPr>
          <w:rFonts w:ascii="Times New Roman" w:hAnsi="Times New Roman" w:cs="Times New Roman"/>
          <w:b/>
          <w:color w:val="1D2026"/>
        </w:rPr>
        <w:t xml:space="preserve">2 – </w:t>
      </w:r>
      <w:proofErr w:type="spellStart"/>
      <w:r>
        <w:rPr>
          <w:rFonts w:ascii="Times New Roman" w:hAnsi="Times New Roman" w:cs="Times New Roman"/>
          <w:b/>
          <w:color w:val="1D2026"/>
        </w:rPr>
        <w:t>dsga</w:t>
      </w:r>
      <w:proofErr w:type="spellEnd"/>
      <w:r>
        <w:rPr>
          <w:rFonts w:ascii="Times New Roman" w:hAnsi="Times New Roman" w:cs="Times New Roman"/>
          <w:b/>
          <w:color w:val="1D2026"/>
        </w:rPr>
        <w:t xml:space="preserve"> </w:t>
      </w:r>
    </w:p>
    <w:p w14:paraId="10951E17" w14:textId="77777777" w:rsidR="00994E88" w:rsidRPr="00A833D9" w:rsidRDefault="00994E88" w:rsidP="00994E88">
      <w:pPr>
        <w:widowControl w:val="0"/>
        <w:autoSpaceDE w:val="0"/>
        <w:autoSpaceDN w:val="0"/>
        <w:adjustRightInd w:val="0"/>
        <w:spacing w:after="240" w:line="360" w:lineRule="auto"/>
        <w:jc w:val="both"/>
        <w:rPr>
          <w:rFonts w:ascii="Times New Roman" w:hAnsi="Times New Roman" w:cs="Times New Roman"/>
        </w:rPr>
      </w:pPr>
      <w:r w:rsidRPr="00A833D9">
        <w:rPr>
          <w:rFonts w:ascii="Times New Roman" w:hAnsi="Times New Roman" w:cs="Times New Roman"/>
          <w:color w:val="1D2026"/>
        </w:rPr>
        <w:t xml:space="preserve">Tizia è stata per molti anni direttore dei servizi generali e amministrativi dell'Istituto di Istruzione Alfa. Durante gli anni in questione </w:t>
      </w:r>
      <w:r w:rsidRPr="00A833D9">
        <w:rPr>
          <w:rFonts w:ascii="Times New Roman" w:hAnsi="Times New Roman" w:cs="Times New Roman"/>
        </w:rPr>
        <w:t xml:space="preserve">Tizia poneva in essere </w:t>
      </w:r>
      <w:r w:rsidRPr="00B46511">
        <w:rPr>
          <w:rFonts w:ascii="Times New Roman" w:hAnsi="Times New Roman" w:cs="Times New Roman"/>
          <w:b/>
        </w:rPr>
        <w:t>numerosi comportamenti illegittimi</w:t>
      </w:r>
      <w:r w:rsidRPr="00A833D9">
        <w:rPr>
          <w:rFonts w:ascii="Times New Roman" w:hAnsi="Times New Roman" w:cs="Times New Roman"/>
        </w:rPr>
        <w:t xml:space="preserve"> tra cui: gravissima incuria nella tenuta dei registri contabili, errata messa in essere di procedimenti amministrativi, maneggio di denaro senza document</w:t>
      </w:r>
      <w:r>
        <w:rPr>
          <w:rFonts w:ascii="Times New Roman" w:hAnsi="Times New Roman" w:cs="Times New Roman"/>
        </w:rPr>
        <w:t>azione atta a comprovarne l'uso</w:t>
      </w:r>
      <w:r w:rsidRPr="00A833D9">
        <w:rPr>
          <w:rFonts w:ascii="Times New Roman" w:hAnsi="Times New Roman" w:cs="Times New Roman"/>
        </w:rPr>
        <w:t xml:space="preserve">. In particolare, Tizia soleva </w:t>
      </w:r>
      <w:r w:rsidRPr="00B46511">
        <w:rPr>
          <w:rFonts w:ascii="Times New Roman" w:hAnsi="Times New Roman" w:cs="Times New Roman"/>
          <w:b/>
        </w:rPr>
        <w:t>distrarre a proprio vantaggio</w:t>
      </w:r>
      <w:r w:rsidRPr="00A833D9">
        <w:rPr>
          <w:rFonts w:ascii="Times New Roman" w:hAnsi="Times New Roman" w:cs="Times New Roman"/>
        </w:rPr>
        <w:t xml:space="preserve"> </w:t>
      </w:r>
      <w:r>
        <w:rPr>
          <w:rFonts w:ascii="Times New Roman" w:hAnsi="Times New Roman" w:cs="Times New Roman"/>
        </w:rPr>
        <w:t xml:space="preserve">le </w:t>
      </w:r>
      <w:r w:rsidRPr="00A833D9">
        <w:rPr>
          <w:rFonts w:ascii="Times New Roman" w:hAnsi="Times New Roman" w:cs="Times New Roman"/>
        </w:rPr>
        <w:t xml:space="preserve">somme destinate al </w:t>
      </w:r>
      <w:r w:rsidRPr="00B46511">
        <w:rPr>
          <w:rFonts w:ascii="Times New Roman" w:hAnsi="Times New Roman" w:cs="Times New Roman"/>
          <w:b/>
        </w:rPr>
        <w:t>pagamento dei viaggi di istruzione</w:t>
      </w:r>
      <w:r w:rsidRPr="00A833D9">
        <w:rPr>
          <w:rFonts w:ascii="Times New Roman" w:hAnsi="Times New Roman" w:cs="Times New Roman"/>
        </w:rPr>
        <w:t xml:space="preserve">. Ella riceveva parte del denaro destinato al pagamento dei viaggi di istruzione direttamente in contanti dagli alunni, dopodiché provvedeva al versamento in banca delle somme ricevute e, successivamente, al pagamento degli importi dovuti alle agenzie di viaggio che avevano organizzato i viaggi. Tuttavia le somme che Tizia incassava dagli studenti non corrispondono </w:t>
      </w:r>
      <w:r>
        <w:rPr>
          <w:rFonts w:ascii="Times New Roman" w:hAnsi="Times New Roman" w:cs="Times New Roman"/>
        </w:rPr>
        <w:t>a quelle versate</w:t>
      </w:r>
      <w:r w:rsidRPr="00A833D9">
        <w:rPr>
          <w:rFonts w:ascii="Times New Roman" w:hAnsi="Times New Roman" w:cs="Times New Roman"/>
        </w:rPr>
        <w:t xml:space="preserve"> sul conto corrente bancario dell'Istituto, </w:t>
      </w:r>
      <w:r>
        <w:rPr>
          <w:rFonts w:ascii="Times New Roman" w:hAnsi="Times New Roman" w:cs="Times New Roman"/>
        </w:rPr>
        <w:t xml:space="preserve">essendo le </w:t>
      </w:r>
      <w:r w:rsidRPr="00A833D9">
        <w:rPr>
          <w:rFonts w:ascii="Times New Roman" w:hAnsi="Times New Roman" w:cs="Times New Roman"/>
        </w:rPr>
        <w:t xml:space="preserve">somme pagate </w:t>
      </w:r>
      <w:r>
        <w:rPr>
          <w:rFonts w:ascii="Times New Roman" w:hAnsi="Times New Roman" w:cs="Times New Roman"/>
        </w:rPr>
        <w:t xml:space="preserve">dagli alunni </w:t>
      </w:r>
      <w:r w:rsidRPr="00A833D9">
        <w:rPr>
          <w:rFonts w:ascii="Times New Roman" w:hAnsi="Times New Roman" w:cs="Times New Roman"/>
        </w:rPr>
        <w:t xml:space="preserve">di </w:t>
      </w:r>
      <w:r w:rsidRPr="00B46511">
        <w:rPr>
          <w:rFonts w:ascii="Times New Roman" w:hAnsi="Times New Roman" w:cs="Times New Roman"/>
          <w:b/>
        </w:rPr>
        <w:t>gran lunga superiori</w:t>
      </w:r>
      <w:r>
        <w:rPr>
          <w:rFonts w:ascii="Times New Roman" w:hAnsi="Times New Roman" w:cs="Times New Roman"/>
        </w:rPr>
        <w:t xml:space="preserve"> a quelle versate</w:t>
      </w:r>
      <w:r w:rsidRPr="00A833D9">
        <w:rPr>
          <w:rFonts w:ascii="Times New Roman" w:hAnsi="Times New Roman" w:cs="Times New Roman"/>
        </w:rPr>
        <w:t xml:space="preserve">. </w:t>
      </w:r>
    </w:p>
    <w:p w14:paraId="43B00A08" w14:textId="77777777" w:rsidR="00994E88" w:rsidRPr="00A833D9"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r w:rsidRPr="00A833D9">
        <w:rPr>
          <w:rFonts w:ascii="Times New Roman" w:hAnsi="Times New Roman" w:cs="Times New Roman"/>
          <w:b/>
          <w:color w:val="1D2026"/>
        </w:rPr>
        <w:t xml:space="preserve">Quali profili di responsabilità del </w:t>
      </w:r>
      <w:proofErr w:type="spellStart"/>
      <w:r w:rsidRPr="00A833D9">
        <w:rPr>
          <w:rFonts w:ascii="Times New Roman" w:hAnsi="Times New Roman" w:cs="Times New Roman"/>
          <w:b/>
          <w:color w:val="1D2026"/>
        </w:rPr>
        <w:t>dsga</w:t>
      </w:r>
      <w:proofErr w:type="spellEnd"/>
      <w:r w:rsidRPr="00A833D9">
        <w:rPr>
          <w:rFonts w:ascii="Times New Roman" w:hAnsi="Times New Roman" w:cs="Times New Roman"/>
          <w:b/>
          <w:color w:val="1D2026"/>
        </w:rPr>
        <w:t xml:space="preserve"> si prefigurano?</w:t>
      </w:r>
      <w:r>
        <w:rPr>
          <w:rFonts w:ascii="Times New Roman" w:hAnsi="Times New Roman" w:cs="Times New Roman"/>
          <w:b/>
          <w:color w:val="1D2026"/>
        </w:rPr>
        <w:t xml:space="preserve"> </w:t>
      </w:r>
      <w:r w:rsidRPr="00A833D9">
        <w:rPr>
          <w:rFonts w:ascii="Times New Roman" w:hAnsi="Times New Roman" w:cs="Times New Roman"/>
          <w:b/>
          <w:color w:val="1D2026"/>
        </w:rPr>
        <w:t xml:space="preserve">Cosa deve fare il </w:t>
      </w:r>
      <w:proofErr w:type="spellStart"/>
      <w:r w:rsidRPr="00A833D9">
        <w:rPr>
          <w:rFonts w:ascii="Times New Roman" w:hAnsi="Times New Roman" w:cs="Times New Roman"/>
          <w:b/>
          <w:color w:val="1D2026"/>
        </w:rPr>
        <w:t>ds</w:t>
      </w:r>
      <w:proofErr w:type="spellEnd"/>
      <w:r w:rsidRPr="00A833D9">
        <w:rPr>
          <w:rFonts w:ascii="Times New Roman" w:hAnsi="Times New Roman" w:cs="Times New Roman"/>
          <w:b/>
          <w:color w:val="1D2026"/>
        </w:rPr>
        <w:t xml:space="preserve">? </w:t>
      </w:r>
    </w:p>
    <w:p w14:paraId="537DBF27" w14:textId="77777777" w:rsidR="00994E88" w:rsidRPr="00A833D9"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1A1B2ABD"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1F4359E5"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75DC79BC"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26370F72"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29583C7E"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39156A77"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05A23605"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3AFF08AD"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64FCAACA"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4C30EE55"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0C3422C0"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4725DA7E"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123BFD33"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226D56CF"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57A80F66"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6563B1D7"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3CAA73A0"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722297E4"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3429ECB5"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476A9E5D"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604A41FB"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1BD21F1D"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670068B6"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15BDEB68"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31FCADBA"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45A19435"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62BF94B6"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6AB8F3B0"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5469A484"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73D94646"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7169E1F7"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060EA85C" w14:textId="77777777" w:rsidR="00994E88"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7B5D8CFD" w14:textId="77777777" w:rsidR="00994E88" w:rsidRPr="00A833D9"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4EF6AF42" w14:textId="77777777" w:rsidR="00994E88" w:rsidRPr="00B46511"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FF0000"/>
        </w:rPr>
      </w:pPr>
      <w:r w:rsidRPr="00B46511">
        <w:rPr>
          <w:rFonts w:ascii="Times New Roman" w:hAnsi="Times New Roman" w:cs="Times New Roman"/>
          <w:b/>
          <w:color w:val="FF0000"/>
        </w:rPr>
        <w:t xml:space="preserve">Responsabilità disciplinare </w:t>
      </w:r>
    </w:p>
    <w:p w14:paraId="68AE5FCD" w14:textId="77777777" w:rsidR="00994E88" w:rsidRPr="00B46511" w:rsidRDefault="00994E88" w:rsidP="00994E88">
      <w:pPr>
        <w:widowControl w:val="0"/>
        <w:autoSpaceDE w:val="0"/>
        <w:autoSpaceDN w:val="0"/>
        <w:adjustRightInd w:val="0"/>
        <w:spacing w:after="240"/>
        <w:jc w:val="both"/>
        <w:rPr>
          <w:rFonts w:ascii="Times New Roman" w:hAnsi="Times New Roman" w:cs="Times New Roman"/>
          <w:b/>
        </w:rPr>
      </w:pPr>
      <w:r w:rsidRPr="00B46511">
        <w:rPr>
          <w:rFonts w:ascii="Times New Roman" w:hAnsi="Times New Roman" w:cs="Times New Roman"/>
          <w:b/>
        </w:rPr>
        <w:t xml:space="preserve">Il dirigente scolastico: </w:t>
      </w:r>
    </w:p>
    <w:p w14:paraId="049E19BD" w14:textId="77777777" w:rsidR="00994E88" w:rsidRDefault="00994E88" w:rsidP="00994E88">
      <w:pPr>
        <w:widowControl w:val="0"/>
        <w:autoSpaceDE w:val="0"/>
        <w:autoSpaceDN w:val="0"/>
        <w:adjustRightInd w:val="0"/>
        <w:spacing w:after="240"/>
        <w:jc w:val="both"/>
        <w:rPr>
          <w:rFonts w:ascii="Times New Roman" w:hAnsi="Times New Roman" w:cs="Times New Roman"/>
        </w:rPr>
      </w:pPr>
      <w:r w:rsidRPr="00A833D9">
        <w:rPr>
          <w:rFonts w:ascii="Times New Roman" w:hAnsi="Times New Roman" w:cs="Times New Roman"/>
        </w:rPr>
        <w:t>Dopo aver svolto un'approfondita ispezione ed esame della documentazione reperibile, oltre l’acquisizione di informazioni da parte dei soggetti più idonei nell’istituzione scolastica a ricostruire i comportamenti</w:t>
      </w:r>
      <w:r>
        <w:rPr>
          <w:rFonts w:ascii="Times New Roman" w:hAnsi="Times New Roman" w:cs="Times New Roman"/>
        </w:rPr>
        <w:t xml:space="preserve"> di Tizia</w:t>
      </w:r>
      <w:r w:rsidRPr="00A833D9">
        <w:rPr>
          <w:rFonts w:ascii="Times New Roman" w:hAnsi="Times New Roman" w:cs="Times New Roman"/>
        </w:rPr>
        <w:t xml:space="preserve"> il </w:t>
      </w:r>
      <w:proofErr w:type="spellStart"/>
      <w:r w:rsidRPr="00A833D9">
        <w:rPr>
          <w:rFonts w:ascii="Times New Roman" w:hAnsi="Times New Roman" w:cs="Times New Roman"/>
        </w:rPr>
        <w:t>ds</w:t>
      </w:r>
      <w:proofErr w:type="spellEnd"/>
      <w:r w:rsidRPr="00A833D9">
        <w:rPr>
          <w:rFonts w:ascii="Times New Roman" w:hAnsi="Times New Roman" w:cs="Times New Roman"/>
        </w:rPr>
        <w:t xml:space="preserve"> aveva ricostruito, ovviamente in via approssimativa, l'entità del danno causato al bilancio dell'Istituto. Trasmette risultanze all’USR. </w:t>
      </w:r>
    </w:p>
    <w:p w14:paraId="404E081B" w14:textId="77777777" w:rsidR="00994E88" w:rsidRDefault="00994E88" w:rsidP="00994E88">
      <w:pPr>
        <w:widowControl w:val="0"/>
        <w:autoSpaceDE w:val="0"/>
        <w:autoSpaceDN w:val="0"/>
        <w:adjustRightInd w:val="0"/>
        <w:spacing w:after="240"/>
        <w:jc w:val="both"/>
        <w:rPr>
          <w:rFonts w:ascii="Times New Roman" w:hAnsi="Times New Roman" w:cs="Times New Roman"/>
        </w:rPr>
      </w:pPr>
    </w:p>
    <w:p w14:paraId="0C99C03D" w14:textId="77777777" w:rsidR="00994E88" w:rsidRPr="00B46511" w:rsidRDefault="00994E88" w:rsidP="00994E88">
      <w:pPr>
        <w:widowControl w:val="0"/>
        <w:autoSpaceDE w:val="0"/>
        <w:autoSpaceDN w:val="0"/>
        <w:adjustRightInd w:val="0"/>
        <w:spacing w:after="240"/>
        <w:jc w:val="both"/>
        <w:rPr>
          <w:rFonts w:ascii="Times New Roman" w:hAnsi="Times New Roman" w:cs="Times New Roman"/>
          <w:b/>
        </w:rPr>
      </w:pPr>
      <w:r w:rsidRPr="00B46511">
        <w:rPr>
          <w:rFonts w:ascii="Times New Roman" w:hAnsi="Times New Roman" w:cs="Times New Roman"/>
          <w:b/>
        </w:rPr>
        <w:t xml:space="preserve">L’Ufficio scolastico regionale </w:t>
      </w:r>
    </w:p>
    <w:p w14:paraId="0170A221" w14:textId="77777777" w:rsidR="00994E88" w:rsidRPr="00A833D9" w:rsidRDefault="00994E88" w:rsidP="00994E88">
      <w:pPr>
        <w:pStyle w:val="Paragrafoelenco"/>
        <w:widowControl w:val="0"/>
        <w:numPr>
          <w:ilvl w:val="0"/>
          <w:numId w:val="1"/>
        </w:numPr>
        <w:autoSpaceDE w:val="0"/>
        <w:autoSpaceDN w:val="0"/>
        <w:adjustRightInd w:val="0"/>
        <w:spacing w:after="240"/>
        <w:jc w:val="both"/>
        <w:rPr>
          <w:rFonts w:ascii="Times New Roman" w:hAnsi="Times New Roman" w:cs="Times New Roman"/>
        </w:rPr>
      </w:pPr>
      <w:r w:rsidRPr="00A833D9">
        <w:rPr>
          <w:rFonts w:ascii="Times New Roman" w:hAnsi="Times New Roman" w:cs="Times New Roman"/>
        </w:rPr>
        <w:t xml:space="preserve">attiva un procedimento disciplinare </w:t>
      </w:r>
    </w:p>
    <w:p w14:paraId="590887C8" w14:textId="77777777" w:rsidR="00994E88" w:rsidRPr="00A833D9" w:rsidRDefault="00994E88" w:rsidP="00994E88">
      <w:pPr>
        <w:pStyle w:val="Paragrafoelenco"/>
        <w:widowControl w:val="0"/>
        <w:numPr>
          <w:ilvl w:val="0"/>
          <w:numId w:val="1"/>
        </w:numPr>
        <w:autoSpaceDE w:val="0"/>
        <w:autoSpaceDN w:val="0"/>
        <w:adjustRightInd w:val="0"/>
        <w:spacing w:after="240"/>
        <w:jc w:val="both"/>
        <w:rPr>
          <w:rFonts w:ascii="Times New Roman" w:hAnsi="Times New Roman" w:cs="Times New Roman"/>
        </w:rPr>
      </w:pPr>
      <w:r w:rsidRPr="00A833D9">
        <w:rPr>
          <w:rFonts w:ascii="Times New Roman" w:hAnsi="Times New Roman" w:cs="Times New Roman"/>
        </w:rPr>
        <w:t xml:space="preserve">effettuata una segnalazione alla Procura della Repubblica </w:t>
      </w:r>
    </w:p>
    <w:p w14:paraId="374DDB8D" w14:textId="77777777" w:rsidR="00994E88" w:rsidRPr="00A833D9" w:rsidRDefault="00994E88" w:rsidP="00994E88">
      <w:pPr>
        <w:pStyle w:val="Paragrafoelenco"/>
        <w:widowControl w:val="0"/>
        <w:numPr>
          <w:ilvl w:val="0"/>
          <w:numId w:val="1"/>
        </w:numPr>
        <w:autoSpaceDE w:val="0"/>
        <w:autoSpaceDN w:val="0"/>
        <w:adjustRightInd w:val="0"/>
        <w:spacing w:after="240"/>
        <w:jc w:val="both"/>
        <w:rPr>
          <w:rFonts w:ascii="Times New Roman" w:hAnsi="Times New Roman" w:cs="Times New Roman"/>
        </w:rPr>
      </w:pPr>
      <w:r w:rsidRPr="00A833D9">
        <w:rPr>
          <w:rFonts w:ascii="Times New Roman" w:hAnsi="Times New Roman" w:cs="Times New Roman"/>
        </w:rPr>
        <w:t xml:space="preserve">effettua segnalazione Procura Corte dei Conti </w:t>
      </w:r>
    </w:p>
    <w:p w14:paraId="40EC71A3" w14:textId="77777777" w:rsidR="00994E88" w:rsidRPr="00A833D9"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p>
    <w:p w14:paraId="49D043A5" w14:textId="77777777" w:rsidR="00994E88" w:rsidRPr="00B46511"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FF0000"/>
        </w:rPr>
      </w:pPr>
      <w:r w:rsidRPr="00B46511">
        <w:rPr>
          <w:rFonts w:ascii="Times New Roman" w:hAnsi="Times New Roman" w:cs="Times New Roman"/>
          <w:b/>
          <w:color w:val="FF0000"/>
        </w:rPr>
        <w:t>Responsabilità penale</w:t>
      </w:r>
    </w:p>
    <w:p w14:paraId="55BFEB14" w14:textId="77777777" w:rsidR="00994E88" w:rsidRPr="00A833D9" w:rsidRDefault="00994E88" w:rsidP="00994E88">
      <w:pPr>
        <w:widowControl w:val="0"/>
        <w:autoSpaceDE w:val="0"/>
        <w:autoSpaceDN w:val="0"/>
        <w:adjustRightInd w:val="0"/>
        <w:spacing w:after="240"/>
        <w:jc w:val="both"/>
        <w:rPr>
          <w:rFonts w:ascii="Times New Roman" w:hAnsi="Times New Roman" w:cs="Times New Roman"/>
        </w:rPr>
      </w:pPr>
      <w:proofErr w:type="spellStart"/>
      <w:r>
        <w:rPr>
          <w:rFonts w:ascii="Times New Roman" w:hAnsi="Times New Roman" w:cs="Times New Roman"/>
        </w:rPr>
        <w:t>Dsga</w:t>
      </w:r>
      <w:proofErr w:type="spellEnd"/>
      <w:r>
        <w:rPr>
          <w:rFonts w:ascii="Times New Roman" w:hAnsi="Times New Roman" w:cs="Times New Roman"/>
        </w:rPr>
        <w:t xml:space="preserve"> condannato </w:t>
      </w:r>
      <w:r w:rsidRPr="00A833D9">
        <w:rPr>
          <w:rFonts w:ascii="Times New Roman" w:hAnsi="Times New Roman" w:cs="Times New Roman"/>
        </w:rPr>
        <w:t xml:space="preserve">per i reati di cui agli art. 479 (falsità ideologica in atti pubblici), 490 (soppressione, distruzione e occultamento di atti) e 314 (peculato) del codice penale. </w:t>
      </w:r>
    </w:p>
    <w:p w14:paraId="3EAA4BD0" w14:textId="77777777" w:rsidR="00994E88" w:rsidRPr="00A833D9" w:rsidRDefault="00994E88" w:rsidP="00994E88">
      <w:pPr>
        <w:widowControl w:val="0"/>
        <w:autoSpaceDE w:val="0"/>
        <w:autoSpaceDN w:val="0"/>
        <w:adjustRightInd w:val="0"/>
        <w:spacing w:after="240"/>
        <w:jc w:val="both"/>
        <w:rPr>
          <w:rFonts w:ascii="Times New Roman" w:hAnsi="Times New Roman" w:cs="Times New Roman"/>
        </w:rPr>
      </w:pPr>
    </w:p>
    <w:p w14:paraId="262B3378" w14:textId="77777777" w:rsidR="00994E88" w:rsidRPr="001805FF" w:rsidRDefault="00994E88" w:rsidP="00994E88">
      <w:pPr>
        <w:widowControl w:val="0"/>
        <w:tabs>
          <w:tab w:val="left" w:pos="220"/>
          <w:tab w:val="left" w:pos="720"/>
        </w:tabs>
        <w:autoSpaceDE w:val="0"/>
        <w:autoSpaceDN w:val="0"/>
        <w:adjustRightInd w:val="0"/>
        <w:jc w:val="both"/>
        <w:rPr>
          <w:rFonts w:ascii="Times New Roman" w:hAnsi="Times New Roman" w:cs="Times New Roman"/>
          <w:b/>
          <w:color w:val="1D2026"/>
        </w:rPr>
      </w:pPr>
      <w:r w:rsidRPr="00B46511">
        <w:rPr>
          <w:rFonts w:ascii="Times New Roman" w:hAnsi="Times New Roman" w:cs="Times New Roman"/>
          <w:b/>
          <w:color w:val="FF0000"/>
        </w:rPr>
        <w:t xml:space="preserve">Responsabilità erariale: </w:t>
      </w:r>
      <w:r w:rsidRPr="00B46511">
        <w:rPr>
          <w:rFonts w:ascii="Times New Roman" w:hAnsi="Times New Roman" w:cs="Times New Roman"/>
          <w:color w:val="1D2026"/>
        </w:rPr>
        <w:t>riconosciuta la responsabilità amministrativo contabile anche sotto il profilo del danno all’immagine della scuola.</w:t>
      </w:r>
      <w:r>
        <w:rPr>
          <w:rFonts w:ascii="Times New Roman" w:hAnsi="Times New Roman" w:cs="Times New Roman"/>
          <w:b/>
          <w:color w:val="1D2026"/>
        </w:rPr>
        <w:t xml:space="preserve"> </w:t>
      </w:r>
      <w:r w:rsidRPr="001805FF">
        <w:rPr>
          <w:rFonts w:ascii="Times New Roman" w:hAnsi="Times New Roman" w:cs="Times New Roman"/>
          <w:color w:val="1D2026"/>
        </w:rPr>
        <w:t xml:space="preserve">Corte conti Toscana </w:t>
      </w:r>
      <w:r w:rsidRPr="001805FF">
        <w:rPr>
          <w:rFonts w:ascii="Times New Roman" w:hAnsi="Times New Roman" w:cs="Times New Roman"/>
        </w:rPr>
        <w:t>19 maggio 2010 n. 393</w:t>
      </w:r>
      <w:r w:rsidRPr="00A833D9">
        <w:rPr>
          <w:rFonts w:ascii="Times New Roman" w:hAnsi="Times New Roman" w:cs="Times New Roman"/>
        </w:rPr>
        <w:t xml:space="preserve"> </w:t>
      </w:r>
    </w:p>
    <w:p w14:paraId="62625251" w14:textId="77777777" w:rsidR="00994E88" w:rsidRDefault="00994E88" w:rsidP="00994E88">
      <w:pPr>
        <w:widowControl w:val="0"/>
        <w:tabs>
          <w:tab w:val="left" w:pos="220"/>
          <w:tab w:val="left" w:pos="720"/>
        </w:tabs>
        <w:autoSpaceDE w:val="0"/>
        <w:autoSpaceDN w:val="0"/>
        <w:adjustRightInd w:val="0"/>
        <w:jc w:val="both"/>
        <w:rPr>
          <w:rFonts w:ascii="Verdana" w:hAnsi="Verdana" w:cs="Verdana"/>
          <w:b/>
          <w:color w:val="1D2026"/>
          <w:szCs w:val="26"/>
        </w:rPr>
      </w:pPr>
    </w:p>
    <w:p w14:paraId="70FCD174" w14:textId="77777777" w:rsidR="00994E88" w:rsidRDefault="00994E88" w:rsidP="00994E88">
      <w:pPr>
        <w:widowControl w:val="0"/>
        <w:tabs>
          <w:tab w:val="left" w:pos="220"/>
          <w:tab w:val="left" w:pos="720"/>
        </w:tabs>
        <w:autoSpaceDE w:val="0"/>
        <w:autoSpaceDN w:val="0"/>
        <w:adjustRightInd w:val="0"/>
        <w:jc w:val="both"/>
        <w:rPr>
          <w:rFonts w:ascii="Verdana" w:hAnsi="Verdana" w:cs="Verdana"/>
          <w:b/>
          <w:color w:val="1D2026"/>
          <w:szCs w:val="26"/>
        </w:rPr>
      </w:pPr>
    </w:p>
    <w:p w14:paraId="2DFC3BCA" w14:textId="77777777" w:rsidR="00994E88" w:rsidRDefault="00994E88" w:rsidP="00994E88">
      <w:pPr>
        <w:widowControl w:val="0"/>
        <w:tabs>
          <w:tab w:val="left" w:pos="220"/>
          <w:tab w:val="left" w:pos="720"/>
        </w:tabs>
        <w:autoSpaceDE w:val="0"/>
        <w:autoSpaceDN w:val="0"/>
        <w:adjustRightInd w:val="0"/>
        <w:jc w:val="both"/>
        <w:rPr>
          <w:rFonts w:ascii="Verdana" w:hAnsi="Verdana" w:cs="Verdana"/>
          <w:b/>
          <w:color w:val="1D2026"/>
          <w:szCs w:val="26"/>
        </w:rPr>
      </w:pPr>
    </w:p>
    <w:p w14:paraId="408E768B" w14:textId="77777777" w:rsidR="00B37516" w:rsidRDefault="00651A5E" w:rsidP="00994E88"/>
    <w:p w14:paraId="5DBDEC13" w14:textId="77777777" w:rsidR="000151EC" w:rsidRDefault="000151EC" w:rsidP="00994E88"/>
    <w:p w14:paraId="5A167F86" w14:textId="77777777" w:rsidR="000151EC" w:rsidRDefault="000151EC" w:rsidP="00994E88"/>
    <w:p w14:paraId="2C2723BA" w14:textId="77777777" w:rsidR="000151EC" w:rsidRDefault="000151EC" w:rsidP="00994E88"/>
    <w:p w14:paraId="74926D8F" w14:textId="77777777" w:rsidR="000151EC" w:rsidRDefault="000151EC" w:rsidP="00994E88"/>
    <w:p w14:paraId="308202BB" w14:textId="77777777" w:rsidR="000151EC" w:rsidRDefault="000151EC" w:rsidP="00994E88"/>
    <w:p w14:paraId="06AF9C79" w14:textId="77777777" w:rsidR="000151EC" w:rsidRDefault="000151EC" w:rsidP="00994E88"/>
    <w:p w14:paraId="1A128DF3" w14:textId="77777777" w:rsidR="000151EC" w:rsidRDefault="000151EC" w:rsidP="00994E88"/>
    <w:p w14:paraId="54DC5B66" w14:textId="77777777" w:rsidR="000151EC" w:rsidRDefault="000151EC" w:rsidP="00994E88"/>
    <w:p w14:paraId="24AB33C5" w14:textId="77777777" w:rsidR="000151EC" w:rsidRDefault="000151EC" w:rsidP="00994E88"/>
    <w:p w14:paraId="56EDCCA1" w14:textId="77777777" w:rsidR="000151EC" w:rsidRDefault="000151EC" w:rsidP="00994E88"/>
    <w:p w14:paraId="7BD021F0" w14:textId="77777777" w:rsidR="000151EC" w:rsidRDefault="000151EC" w:rsidP="00994E88"/>
    <w:p w14:paraId="7AB2F224" w14:textId="77777777" w:rsidR="000151EC" w:rsidRDefault="000151EC" w:rsidP="00994E88"/>
    <w:p w14:paraId="3E0035F5" w14:textId="77777777" w:rsidR="000151EC" w:rsidRDefault="000151EC" w:rsidP="00994E88"/>
    <w:p w14:paraId="6E6AF5F5" w14:textId="77777777" w:rsidR="000151EC" w:rsidRDefault="000151EC" w:rsidP="00994E88"/>
    <w:p w14:paraId="186ABBA8" w14:textId="77777777" w:rsidR="000151EC" w:rsidRDefault="000151EC" w:rsidP="00994E88"/>
    <w:p w14:paraId="51ADD50D" w14:textId="77777777" w:rsidR="000151EC" w:rsidRDefault="000151EC" w:rsidP="00994E88"/>
    <w:p w14:paraId="14D33655" w14:textId="77777777" w:rsidR="000151EC" w:rsidRDefault="000151EC" w:rsidP="00994E88"/>
    <w:p w14:paraId="05D80FDB" w14:textId="77777777" w:rsidR="000151EC" w:rsidRDefault="000151EC" w:rsidP="00994E88"/>
    <w:p w14:paraId="4CE50825" w14:textId="6A04D365" w:rsidR="000151EC" w:rsidRPr="00FC320C" w:rsidRDefault="000151EC" w:rsidP="00994E88">
      <w:pPr>
        <w:rPr>
          <w:rFonts w:ascii="Times New Roman" w:hAnsi="Times New Roman" w:cs="Times New Roman"/>
        </w:rPr>
      </w:pPr>
      <w:r w:rsidRPr="00651A5E">
        <w:rPr>
          <w:rFonts w:ascii="Times New Roman" w:hAnsi="Times New Roman" w:cs="Times New Roman"/>
          <w:highlight w:val="yellow"/>
        </w:rPr>
        <w:t xml:space="preserve">Caso </w:t>
      </w:r>
      <w:proofErr w:type="gramStart"/>
      <w:r w:rsidRPr="00651A5E">
        <w:rPr>
          <w:rFonts w:ascii="Times New Roman" w:hAnsi="Times New Roman" w:cs="Times New Roman"/>
          <w:highlight w:val="yellow"/>
        </w:rPr>
        <w:t xml:space="preserve">3  </w:t>
      </w:r>
      <w:proofErr w:type="spellStart"/>
      <w:r w:rsidRPr="00651A5E">
        <w:rPr>
          <w:rFonts w:ascii="Times New Roman" w:hAnsi="Times New Roman" w:cs="Times New Roman"/>
          <w:highlight w:val="yellow"/>
        </w:rPr>
        <w:t>d</w:t>
      </w:r>
      <w:r w:rsidR="00651A5E">
        <w:rPr>
          <w:rFonts w:ascii="Times New Roman" w:hAnsi="Times New Roman" w:cs="Times New Roman"/>
          <w:highlight w:val="yellow"/>
        </w:rPr>
        <w:t>.</w:t>
      </w:r>
      <w:r w:rsidRPr="00651A5E">
        <w:rPr>
          <w:rFonts w:ascii="Times New Roman" w:hAnsi="Times New Roman" w:cs="Times New Roman"/>
          <w:highlight w:val="yellow"/>
        </w:rPr>
        <w:t>s</w:t>
      </w:r>
      <w:proofErr w:type="spellEnd"/>
      <w:r w:rsidRPr="00651A5E">
        <w:rPr>
          <w:rFonts w:ascii="Times New Roman" w:hAnsi="Times New Roman" w:cs="Times New Roman"/>
          <w:highlight w:val="yellow"/>
        </w:rPr>
        <w:t>.</w:t>
      </w:r>
      <w:proofErr w:type="gramEnd"/>
    </w:p>
    <w:p w14:paraId="75C34D60" w14:textId="77777777" w:rsidR="000151EC" w:rsidRPr="00FC320C" w:rsidRDefault="000151EC" w:rsidP="00994E88">
      <w:pPr>
        <w:rPr>
          <w:rFonts w:ascii="Times New Roman" w:hAnsi="Times New Roman" w:cs="Times New Roman"/>
        </w:rPr>
      </w:pPr>
    </w:p>
    <w:p w14:paraId="1ED0F269" w14:textId="0C9676B8" w:rsidR="000151EC" w:rsidRPr="00651A5E" w:rsidRDefault="000151EC" w:rsidP="00651A5E">
      <w:pPr>
        <w:spacing w:line="276" w:lineRule="auto"/>
        <w:jc w:val="both"/>
        <w:rPr>
          <w:rFonts w:ascii="Times New Roman" w:hAnsi="Times New Roman" w:cs="Times New Roman"/>
        </w:rPr>
      </w:pPr>
      <w:r w:rsidRPr="00651A5E">
        <w:rPr>
          <w:rFonts w:ascii="Times New Roman" w:hAnsi="Times New Roman" w:cs="Times New Roman"/>
        </w:rPr>
        <w:t>Caio è il n</w:t>
      </w:r>
      <w:r w:rsidR="00651A5E">
        <w:rPr>
          <w:rFonts w:ascii="Times New Roman" w:hAnsi="Times New Roman" w:cs="Times New Roman"/>
        </w:rPr>
        <w:t>uovo dirigente scolastico dell’I</w:t>
      </w:r>
      <w:r w:rsidRPr="00651A5E">
        <w:rPr>
          <w:rFonts w:ascii="Times New Roman" w:hAnsi="Times New Roman" w:cs="Times New Roman"/>
        </w:rPr>
        <w:t xml:space="preserve">stituto Alfa. Egli succede a Tizio che ha rivestito il ruolo di dirigente scolastico negli anni antecedenti. </w:t>
      </w:r>
      <w:r w:rsidR="00FC320C" w:rsidRPr="00651A5E">
        <w:rPr>
          <w:rFonts w:ascii="Times New Roman" w:hAnsi="Times New Roman" w:cs="Times New Roman"/>
        </w:rPr>
        <w:t xml:space="preserve">Una volta immesso nelle funzioni Caio provvede alle operazioni di inventario e ricognizione del numero di volumi della biblioteca dell’Istituto. Egli si avvede così della mancanza di numerosi </w:t>
      </w:r>
      <w:r w:rsidR="00651A5E">
        <w:rPr>
          <w:rFonts w:ascii="Times New Roman" w:hAnsi="Times New Roman" w:cs="Times New Roman"/>
        </w:rPr>
        <w:t>tomi dalla biblioteca dell’I</w:t>
      </w:r>
      <w:r w:rsidR="00FC320C" w:rsidRPr="00651A5E">
        <w:rPr>
          <w:rFonts w:ascii="Times New Roman" w:hAnsi="Times New Roman" w:cs="Times New Roman"/>
        </w:rPr>
        <w:t xml:space="preserve">stituto scolastico. </w:t>
      </w:r>
    </w:p>
    <w:p w14:paraId="03551E41" w14:textId="77777777" w:rsidR="00651A5E" w:rsidRDefault="00651A5E" w:rsidP="00651A5E">
      <w:pPr>
        <w:spacing w:line="276" w:lineRule="auto"/>
        <w:jc w:val="both"/>
        <w:rPr>
          <w:rFonts w:ascii="Times New Roman" w:hAnsi="Times New Roman" w:cs="Times New Roman"/>
        </w:rPr>
      </w:pPr>
    </w:p>
    <w:p w14:paraId="60856723" w14:textId="2BC9CC36" w:rsidR="00FC320C" w:rsidRPr="00FC320C" w:rsidRDefault="00FC320C" w:rsidP="00651A5E">
      <w:pPr>
        <w:spacing w:line="276" w:lineRule="auto"/>
        <w:jc w:val="both"/>
        <w:rPr>
          <w:rFonts w:ascii="Times New Roman" w:hAnsi="Times New Roman" w:cs="Times New Roman"/>
        </w:rPr>
      </w:pPr>
      <w:r w:rsidRPr="00651A5E">
        <w:rPr>
          <w:rFonts w:ascii="Times New Roman" w:hAnsi="Times New Roman" w:cs="Times New Roman"/>
        </w:rPr>
        <w:t>Cosa deve fare Caio? Quali responsabilità si profilano per Tizio il quale dal canto suo afferma di non essere responsabile per la mancata restituzione, da parte dei fruitori della biblioteca, dei volumi?</w:t>
      </w:r>
      <w:r w:rsidRPr="00FC320C">
        <w:rPr>
          <w:rFonts w:ascii="Times New Roman" w:hAnsi="Times New Roman" w:cs="Times New Roman"/>
        </w:rPr>
        <w:t xml:space="preserve"> </w:t>
      </w:r>
    </w:p>
    <w:p w14:paraId="18075595" w14:textId="77777777" w:rsidR="00FC320C" w:rsidRPr="00FC320C" w:rsidRDefault="00FC320C" w:rsidP="00651A5E">
      <w:pPr>
        <w:spacing w:line="276" w:lineRule="auto"/>
        <w:jc w:val="both"/>
        <w:rPr>
          <w:rFonts w:ascii="Times New Roman" w:hAnsi="Times New Roman" w:cs="Times New Roman"/>
        </w:rPr>
      </w:pPr>
    </w:p>
    <w:p w14:paraId="5FD70C89" w14:textId="77777777" w:rsidR="00FC320C" w:rsidRPr="00FC320C" w:rsidRDefault="00FC320C" w:rsidP="00651A5E">
      <w:pPr>
        <w:spacing w:line="276" w:lineRule="auto"/>
        <w:jc w:val="both"/>
        <w:rPr>
          <w:rFonts w:ascii="Times New Roman" w:hAnsi="Times New Roman" w:cs="Times New Roman"/>
        </w:rPr>
      </w:pPr>
    </w:p>
    <w:p w14:paraId="5808C64D" w14:textId="77777777" w:rsidR="00FC320C" w:rsidRDefault="00FC320C" w:rsidP="00994E88">
      <w:pPr>
        <w:rPr>
          <w:rFonts w:ascii="Times New Roman" w:hAnsi="Times New Roman" w:cs="Times New Roman"/>
        </w:rPr>
      </w:pPr>
    </w:p>
    <w:p w14:paraId="77ABFDB8" w14:textId="77777777" w:rsidR="00FC320C" w:rsidRDefault="00FC320C" w:rsidP="00994E88">
      <w:pPr>
        <w:rPr>
          <w:rFonts w:ascii="Times New Roman" w:hAnsi="Times New Roman" w:cs="Times New Roman"/>
        </w:rPr>
      </w:pPr>
    </w:p>
    <w:p w14:paraId="1C316E56" w14:textId="77777777" w:rsidR="00FC320C" w:rsidRDefault="00FC320C" w:rsidP="00994E88">
      <w:pPr>
        <w:rPr>
          <w:rFonts w:ascii="Times New Roman" w:hAnsi="Times New Roman" w:cs="Times New Roman"/>
        </w:rPr>
      </w:pPr>
    </w:p>
    <w:p w14:paraId="2F62A1B3" w14:textId="77777777" w:rsidR="00FC320C" w:rsidRDefault="00FC320C" w:rsidP="00994E88">
      <w:pPr>
        <w:rPr>
          <w:rFonts w:ascii="Times New Roman" w:hAnsi="Times New Roman" w:cs="Times New Roman"/>
        </w:rPr>
      </w:pPr>
    </w:p>
    <w:p w14:paraId="75E21C4D" w14:textId="77777777" w:rsidR="00FC320C" w:rsidRDefault="00FC320C" w:rsidP="00994E88">
      <w:pPr>
        <w:rPr>
          <w:rFonts w:ascii="Times New Roman" w:hAnsi="Times New Roman" w:cs="Times New Roman"/>
        </w:rPr>
      </w:pPr>
    </w:p>
    <w:p w14:paraId="7E64B2BA" w14:textId="77777777" w:rsidR="00FC320C" w:rsidRDefault="00FC320C" w:rsidP="00994E88">
      <w:pPr>
        <w:rPr>
          <w:rFonts w:ascii="Times New Roman" w:hAnsi="Times New Roman" w:cs="Times New Roman"/>
        </w:rPr>
      </w:pPr>
    </w:p>
    <w:p w14:paraId="7829740A" w14:textId="77777777" w:rsidR="00FC320C" w:rsidRDefault="00FC320C" w:rsidP="00994E88">
      <w:pPr>
        <w:rPr>
          <w:rFonts w:ascii="Times New Roman" w:hAnsi="Times New Roman" w:cs="Times New Roman"/>
        </w:rPr>
      </w:pPr>
    </w:p>
    <w:p w14:paraId="6955A82E" w14:textId="77777777" w:rsidR="00FC320C" w:rsidRDefault="00FC320C" w:rsidP="00994E88">
      <w:pPr>
        <w:rPr>
          <w:rFonts w:ascii="Times New Roman" w:hAnsi="Times New Roman" w:cs="Times New Roman"/>
        </w:rPr>
      </w:pPr>
    </w:p>
    <w:p w14:paraId="1621D2FE" w14:textId="77777777" w:rsidR="00FC320C" w:rsidRDefault="00FC320C" w:rsidP="00994E88">
      <w:pPr>
        <w:rPr>
          <w:rFonts w:ascii="Times New Roman" w:hAnsi="Times New Roman" w:cs="Times New Roman"/>
        </w:rPr>
      </w:pPr>
    </w:p>
    <w:p w14:paraId="2AA80B6E" w14:textId="77777777" w:rsidR="00FC320C" w:rsidRDefault="00FC320C" w:rsidP="00994E88">
      <w:pPr>
        <w:rPr>
          <w:rFonts w:ascii="Times New Roman" w:hAnsi="Times New Roman" w:cs="Times New Roman"/>
        </w:rPr>
      </w:pPr>
    </w:p>
    <w:p w14:paraId="0BCB346F" w14:textId="77777777" w:rsidR="00FC320C" w:rsidRDefault="00FC320C" w:rsidP="00994E88">
      <w:pPr>
        <w:rPr>
          <w:rFonts w:ascii="Times New Roman" w:hAnsi="Times New Roman" w:cs="Times New Roman"/>
        </w:rPr>
      </w:pPr>
    </w:p>
    <w:p w14:paraId="0DA74604" w14:textId="77777777" w:rsidR="00FC320C" w:rsidRDefault="00FC320C" w:rsidP="00994E88">
      <w:pPr>
        <w:rPr>
          <w:rFonts w:ascii="Times New Roman" w:hAnsi="Times New Roman" w:cs="Times New Roman"/>
        </w:rPr>
      </w:pPr>
    </w:p>
    <w:p w14:paraId="6535CA10" w14:textId="77777777" w:rsidR="00FC320C" w:rsidRDefault="00FC320C" w:rsidP="00994E88">
      <w:pPr>
        <w:rPr>
          <w:rFonts w:ascii="Times New Roman" w:hAnsi="Times New Roman" w:cs="Times New Roman"/>
        </w:rPr>
      </w:pPr>
    </w:p>
    <w:p w14:paraId="5B95B402" w14:textId="77777777" w:rsidR="00FC320C" w:rsidRDefault="00FC320C" w:rsidP="00994E88">
      <w:pPr>
        <w:rPr>
          <w:rFonts w:ascii="Times New Roman" w:hAnsi="Times New Roman" w:cs="Times New Roman"/>
        </w:rPr>
      </w:pPr>
    </w:p>
    <w:p w14:paraId="192795A8" w14:textId="77777777" w:rsidR="00FC320C" w:rsidRDefault="00FC320C" w:rsidP="00994E88">
      <w:pPr>
        <w:rPr>
          <w:rFonts w:ascii="Times New Roman" w:hAnsi="Times New Roman" w:cs="Times New Roman"/>
        </w:rPr>
      </w:pPr>
    </w:p>
    <w:p w14:paraId="1EA51B36" w14:textId="77777777" w:rsidR="00FC320C" w:rsidRDefault="00FC320C" w:rsidP="00994E88">
      <w:pPr>
        <w:rPr>
          <w:rFonts w:ascii="Times New Roman" w:hAnsi="Times New Roman" w:cs="Times New Roman"/>
        </w:rPr>
      </w:pPr>
    </w:p>
    <w:p w14:paraId="3F119D8A" w14:textId="77777777" w:rsidR="00FC320C" w:rsidRDefault="00FC320C" w:rsidP="00994E88">
      <w:pPr>
        <w:rPr>
          <w:rFonts w:ascii="Times New Roman" w:hAnsi="Times New Roman" w:cs="Times New Roman"/>
        </w:rPr>
      </w:pPr>
    </w:p>
    <w:p w14:paraId="21D59672" w14:textId="77777777" w:rsidR="00FC320C" w:rsidRDefault="00FC320C" w:rsidP="00994E88">
      <w:pPr>
        <w:rPr>
          <w:rFonts w:ascii="Times New Roman" w:hAnsi="Times New Roman" w:cs="Times New Roman"/>
        </w:rPr>
      </w:pPr>
    </w:p>
    <w:p w14:paraId="19F948B1" w14:textId="77777777" w:rsidR="00FC320C" w:rsidRDefault="00FC320C" w:rsidP="00994E88">
      <w:pPr>
        <w:rPr>
          <w:rFonts w:ascii="Times New Roman" w:hAnsi="Times New Roman" w:cs="Times New Roman"/>
        </w:rPr>
      </w:pPr>
    </w:p>
    <w:p w14:paraId="0B666766" w14:textId="77777777" w:rsidR="00FC320C" w:rsidRDefault="00FC320C" w:rsidP="00994E88">
      <w:pPr>
        <w:rPr>
          <w:rFonts w:ascii="Times New Roman" w:hAnsi="Times New Roman" w:cs="Times New Roman"/>
        </w:rPr>
      </w:pPr>
    </w:p>
    <w:p w14:paraId="72997743" w14:textId="77777777" w:rsidR="00FC320C" w:rsidRDefault="00FC320C" w:rsidP="00994E88">
      <w:pPr>
        <w:rPr>
          <w:rFonts w:ascii="Times New Roman" w:hAnsi="Times New Roman" w:cs="Times New Roman"/>
        </w:rPr>
      </w:pPr>
    </w:p>
    <w:p w14:paraId="048142EC" w14:textId="77777777" w:rsidR="00FC320C" w:rsidRDefault="00FC320C" w:rsidP="00994E88">
      <w:pPr>
        <w:rPr>
          <w:rFonts w:ascii="Times New Roman" w:hAnsi="Times New Roman" w:cs="Times New Roman"/>
        </w:rPr>
      </w:pPr>
    </w:p>
    <w:p w14:paraId="6DF11BB1" w14:textId="77777777" w:rsidR="00FC320C" w:rsidRDefault="00FC320C" w:rsidP="00994E88">
      <w:pPr>
        <w:rPr>
          <w:rFonts w:ascii="Times New Roman" w:hAnsi="Times New Roman" w:cs="Times New Roman"/>
        </w:rPr>
      </w:pPr>
    </w:p>
    <w:p w14:paraId="55C04BD6" w14:textId="77777777" w:rsidR="00FC320C" w:rsidRDefault="00FC320C" w:rsidP="00994E88">
      <w:pPr>
        <w:rPr>
          <w:rFonts w:ascii="Times New Roman" w:hAnsi="Times New Roman" w:cs="Times New Roman"/>
        </w:rPr>
      </w:pPr>
    </w:p>
    <w:p w14:paraId="4D2A385E" w14:textId="77777777" w:rsidR="00FC320C" w:rsidRDefault="00FC320C" w:rsidP="00994E88">
      <w:pPr>
        <w:rPr>
          <w:rFonts w:ascii="Times New Roman" w:hAnsi="Times New Roman" w:cs="Times New Roman"/>
        </w:rPr>
      </w:pPr>
    </w:p>
    <w:p w14:paraId="67C15001" w14:textId="77777777" w:rsidR="00FC320C" w:rsidRDefault="00FC320C" w:rsidP="00994E88">
      <w:pPr>
        <w:rPr>
          <w:rFonts w:ascii="Times New Roman" w:hAnsi="Times New Roman" w:cs="Times New Roman"/>
        </w:rPr>
      </w:pPr>
    </w:p>
    <w:p w14:paraId="7E2718BE" w14:textId="77777777" w:rsidR="00FC320C" w:rsidRDefault="00FC320C" w:rsidP="00994E88">
      <w:pPr>
        <w:rPr>
          <w:rFonts w:ascii="Times New Roman" w:hAnsi="Times New Roman" w:cs="Times New Roman"/>
        </w:rPr>
      </w:pPr>
    </w:p>
    <w:p w14:paraId="3CED1DD2" w14:textId="77777777" w:rsidR="00FC320C" w:rsidRDefault="00FC320C" w:rsidP="00994E88">
      <w:pPr>
        <w:rPr>
          <w:rFonts w:ascii="Times New Roman" w:hAnsi="Times New Roman" w:cs="Times New Roman"/>
        </w:rPr>
      </w:pPr>
    </w:p>
    <w:p w14:paraId="6F9DD13C" w14:textId="77777777" w:rsidR="00FC320C" w:rsidRDefault="00FC320C" w:rsidP="00994E88">
      <w:pPr>
        <w:rPr>
          <w:rFonts w:ascii="Times New Roman" w:hAnsi="Times New Roman" w:cs="Times New Roman"/>
        </w:rPr>
      </w:pPr>
    </w:p>
    <w:p w14:paraId="1470E3BC" w14:textId="77777777" w:rsidR="00FC320C" w:rsidRDefault="00FC320C" w:rsidP="00994E88">
      <w:pPr>
        <w:rPr>
          <w:rFonts w:ascii="Times New Roman" w:hAnsi="Times New Roman" w:cs="Times New Roman"/>
        </w:rPr>
      </w:pPr>
    </w:p>
    <w:p w14:paraId="49DD5D5E" w14:textId="77777777" w:rsidR="00FC320C" w:rsidRDefault="00FC320C" w:rsidP="00994E88">
      <w:pPr>
        <w:rPr>
          <w:rFonts w:ascii="Times New Roman" w:hAnsi="Times New Roman" w:cs="Times New Roman"/>
        </w:rPr>
      </w:pPr>
    </w:p>
    <w:p w14:paraId="4C53B038" w14:textId="77777777" w:rsidR="00FC320C" w:rsidRDefault="00FC320C" w:rsidP="00994E88">
      <w:pPr>
        <w:rPr>
          <w:rFonts w:ascii="Times New Roman" w:hAnsi="Times New Roman" w:cs="Times New Roman"/>
        </w:rPr>
      </w:pPr>
    </w:p>
    <w:p w14:paraId="419C42B7" w14:textId="77777777" w:rsidR="00FC320C" w:rsidRDefault="00FC320C" w:rsidP="00994E88">
      <w:pPr>
        <w:rPr>
          <w:rFonts w:ascii="Times New Roman" w:hAnsi="Times New Roman" w:cs="Times New Roman"/>
        </w:rPr>
      </w:pPr>
    </w:p>
    <w:p w14:paraId="22B82F50" w14:textId="77777777" w:rsidR="00FC320C" w:rsidRDefault="00FC320C" w:rsidP="00994E88">
      <w:pPr>
        <w:rPr>
          <w:rFonts w:ascii="Times New Roman" w:hAnsi="Times New Roman" w:cs="Times New Roman"/>
        </w:rPr>
      </w:pPr>
    </w:p>
    <w:p w14:paraId="0EFBD8D2" w14:textId="77777777" w:rsidR="00FC320C" w:rsidRPr="00FC320C" w:rsidRDefault="00FC320C" w:rsidP="00994E88">
      <w:pPr>
        <w:rPr>
          <w:rFonts w:ascii="Times New Roman" w:hAnsi="Times New Roman" w:cs="Times New Roman"/>
        </w:rPr>
      </w:pPr>
    </w:p>
    <w:p w14:paraId="63F993AC" w14:textId="77777777" w:rsidR="00FC320C" w:rsidRPr="00FC320C" w:rsidRDefault="00FC320C" w:rsidP="00FC320C">
      <w:pPr>
        <w:jc w:val="both"/>
        <w:rPr>
          <w:rFonts w:ascii="Times New Roman" w:hAnsi="Times New Roman" w:cs="Times New Roman"/>
        </w:rPr>
      </w:pPr>
    </w:p>
    <w:p w14:paraId="78A3272A" w14:textId="03442E75" w:rsidR="00FC320C" w:rsidRPr="00FC320C" w:rsidRDefault="00FC320C" w:rsidP="00FC320C">
      <w:pPr>
        <w:jc w:val="both"/>
        <w:rPr>
          <w:rFonts w:ascii="Times New Roman" w:hAnsi="Times New Roman" w:cs="Times New Roman"/>
        </w:rPr>
      </w:pPr>
      <w:r w:rsidRPr="00FC320C">
        <w:rPr>
          <w:rFonts w:ascii="Times New Roman" w:hAnsi="Times New Roman" w:cs="Times New Roman"/>
        </w:rPr>
        <w:t>LA RESPONSABILITÀ DEL DIRIGENTE SCOLASTICO PER AMMANCO DI LIBRI DI PROPRIETÀ DELL’AMMINISTRAZIONE SCOLASTICA</w:t>
      </w:r>
    </w:p>
    <w:p w14:paraId="262275DD" w14:textId="77777777" w:rsidR="00FC320C" w:rsidRPr="00FC320C" w:rsidRDefault="00FC320C" w:rsidP="00FC320C">
      <w:pPr>
        <w:jc w:val="both"/>
        <w:rPr>
          <w:rFonts w:ascii="Times New Roman" w:hAnsi="Times New Roman" w:cs="Times New Roman"/>
        </w:rPr>
      </w:pPr>
    </w:p>
    <w:p w14:paraId="20D5B4DA" w14:textId="77777777" w:rsidR="00FC320C" w:rsidRPr="00651A5E" w:rsidRDefault="00FC320C" w:rsidP="00651A5E">
      <w:pPr>
        <w:pStyle w:val="Paragrafoelenco"/>
        <w:numPr>
          <w:ilvl w:val="0"/>
          <w:numId w:val="3"/>
        </w:numPr>
        <w:spacing w:line="360" w:lineRule="auto"/>
        <w:jc w:val="both"/>
        <w:rPr>
          <w:rFonts w:ascii="Times New Roman" w:hAnsi="Times New Roman" w:cs="Times New Roman"/>
        </w:rPr>
      </w:pPr>
      <w:r w:rsidRPr="00651A5E">
        <w:rPr>
          <w:rFonts w:ascii="Times New Roman" w:hAnsi="Times New Roman" w:cs="Times New Roman"/>
        </w:rPr>
        <w:t xml:space="preserve">Il predetto danno, causalmente riconducibile alla omessa o superficiale custodia e vigilanza sui beni custoditi o da custodire, è inoltre correlato ad un atteggiamento gravemente colposo tenuto da Tizio </w:t>
      </w:r>
    </w:p>
    <w:p w14:paraId="47829BA5" w14:textId="77777777" w:rsidR="00FC320C" w:rsidRPr="00651A5E" w:rsidRDefault="00FC320C" w:rsidP="00651A5E">
      <w:pPr>
        <w:pStyle w:val="Paragrafoelenco"/>
        <w:numPr>
          <w:ilvl w:val="0"/>
          <w:numId w:val="3"/>
        </w:numPr>
        <w:spacing w:line="360" w:lineRule="auto"/>
        <w:jc w:val="both"/>
        <w:rPr>
          <w:rFonts w:ascii="Times New Roman" w:hAnsi="Times New Roman" w:cs="Times New Roman"/>
        </w:rPr>
      </w:pPr>
      <w:r w:rsidRPr="00651A5E">
        <w:rPr>
          <w:rFonts w:ascii="Times New Roman" w:hAnsi="Times New Roman" w:cs="Times New Roman"/>
        </w:rPr>
        <w:t>A ciò si aggiunga che il patrimonio librario di una Istituzione scolastica riveste un rilievo non solo economico e finanziario, ma, anche e soprattutto, culturale e professionale, come tale decisivo per il successo delle iniziative educative e formative che lì si svolgono; e ad esso, pertanto, va riservata una cura scrupolosa ed attenta che, nel caso in esame, non risulta essere stata affatto osservata.</w:t>
      </w:r>
    </w:p>
    <w:p w14:paraId="16B38462" w14:textId="77777777" w:rsidR="00FC320C" w:rsidRPr="00651A5E" w:rsidRDefault="00FC320C" w:rsidP="00651A5E">
      <w:pPr>
        <w:pStyle w:val="Paragrafoelenco"/>
        <w:numPr>
          <w:ilvl w:val="0"/>
          <w:numId w:val="3"/>
        </w:numPr>
        <w:spacing w:line="360" w:lineRule="auto"/>
        <w:jc w:val="both"/>
        <w:rPr>
          <w:rFonts w:ascii="Times New Roman" w:hAnsi="Times New Roman" w:cs="Times New Roman"/>
        </w:rPr>
      </w:pPr>
      <w:r w:rsidRPr="00651A5E">
        <w:rPr>
          <w:rFonts w:ascii="Times New Roman" w:hAnsi="Times New Roman" w:cs="Times New Roman"/>
        </w:rPr>
        <w:t xml:space="preserve">La </w:t>
      </w:r>
      <w:bookmarkStart w:id="0" w:name="ft_22"/>
      <w:bookmarkEnd w:id="0"/>
      <w:r w:rsidRPr="00651A5E">
        <w:rPr>
          <w:rFonts w:ascii="Times New Roman" w:hAnsi="Times New Roman" w:cs="Times New Roman"/>
          <w:bCs/>
          <w:iCs/>
        </w:rPr>
        <w:t xml:space="preserve">responsabilità </w:t>
      </w:r>
      <w:r w:rsidRPr="00651A5E">
        <w:rPr>
          <w:rFonts w:ascii="Times New Roman" w:hAnsi="Times New Roman" w:cs="Times New Roman"/>
        </w:rPr>
        <w:t xml:space="preserve">del convenuto discende direttamente dalla </w:t>
      </w:r>
      <w:r w:rsidRPr="00651A5E">
        <w:rPr>
          <w:rFonts w:ascii="Times New Roman" w:hAnsi="Times New Roman" w:cs="Times New Roman"/>
          <w:b/>
        </w:rPr>
        <w:t>qualifica di consegnatario dei beni, dal medesimo posseduta fino al passaggio delle consegne.</w:t>
      </w:r>
    </w:p>
    <w:p w14:paraId="56C530D5" w14:textId="7FEA617D" w:rsidR="00FC320C" w:rsidRPr="00651A5E" w:rsidRDefault="00FC320C" w:rsidP="00651A5E">
      <w:pPr>
        <w:pStyle w:val="Paragrafoelenco"/>
        <w:numPr>
          <w:ilvl w:val="0"/>
          <w:numId w:val="3"/>
        </w:numPr>
        <w:spacing w:line="360" w:lineRule="auto"/>
        <w:jc w:val="both"/>
        <w:rPr>
          <w:rFonts w:ascii="Times New Roman" w:hAnsi="Times New Roman" w:cs="Times New Roman"/>
        </w:rPr>
      </w:pPr>
      <w:r w:rsidRPr="00651A5E">
        <w:rPr>
          <w:rFonts w:ascii="Times New Roman" w:hAnsi="Times New Roman" w:cs="Times New Roman"/>
        </w:rPr>
        <w:t>In virtù di tale qualifica, egli era tenuto all’obbligazione di restituzione delle cose detenute ai sensi dell’</w:t>
      </w:r>
      <w:r w:rsidRPr="00651A5E">
        <w:rPr>
          <w:rFonts w:ascii="Times New Roman" w:hAnsi="Times New Roman" w:cs="Times New Roman"/>
          <w:iCs/>
        </w:rPr>
        <w:t xml:space="preserve">art. </w:t>
      </w:r>
      <w:hyperlink r:id="rId5" w:history="1">
        <w:r w:rsidRPr="00651A5E">
          <w:rPr>
            <w:rFonts w:ascii="Times New Roman" w:hAnsi="Times New Roman" w:cs="Times New Roman"/>
            <w:iCs/>
          </w:rPr>
          <w:t>194</w:t>
        </w:r>
      </w:hyperlink>
      <w:r w:rsidRPr="00651A5E">
        <w:rPr>
          <w:rFonts w:ascii="Times New Roman" w:hAnsi="Times New Roman" w:cs="Times New Roman"/>
          <w:iCs/>
        </w:rPr>
        <w:t xml:space="preserve"> del </w:t>
      </w:r>
      <w:hyperlink r:id="rId6" w:history="1">
        <w:r w:rsidRPr="00651A5E">
          <w:rPr>
            <w:rFonts w:ascii="Times New Roman" w:hAnsi="Times New Roman" w:cs="Times New Roman"/>
            <w:iCs/>
          </w:rPr>
          <w:t>R.D. n. 827/1924</w:t>
        </w:r>
      </w:hyperlink>
      <w:r w:rsidRPr="00651A5E">
        <w:rPr>
          <w:rFonts w:ascii="Times New Roman" w:hAnsi="Times New Roman" w:cs="Times New Roman"/>
        </w:rPr>
        <w:t xml:space="preserve">: siffatta </w:t>
      </w:r>
      <w:bookmarkStart w:id="1" w:name="ft_23"/>
      <w:bookmarkEnd w:id="1"/>
      <w:r w:rsidRPr="00651A5E">
        <w:rPr>
          <w:rFonts w:ascii="Times New Roman" w:hAnsi="Times New Roman" w:cs="Times New Roman"/>
          <w:bCs/>
          <w:iCs/>
        </w:rPr>
        <w:t>responsabilità</w:t>
      </w:r>
      <w:r w:rsidRPr="00651A5E">
        <w:rPr>
          <w:rFonts w:ascii="Times New Roman" w:hAnsi="Times New Roman" w:cs="Times New Roman"/>
        </w:rPr>
        <w:t xml:space="preserve"> può essere fugata solo con la dimostrazione della non imputabilità dell’ammanco rilevato (cfr. </w:t>
      </w:r>
      <w:proofErr w:type="spellStart"/>
      <w:r w:rsidRPr="00651A5E">
        <w:rPr>
          <w:rFonts w:ascii="Times New Roman" w:hAnsi="Times New Roman" w:cs="Times New Roman"/>
        </w:rPr>
        <w:t>Cass</w:t>
      </w:r>
      <w:proofErr w:type="spellEnd"/>
      <w:r w:rsidRPr="00651A5E">
        <w:rPr>
          <w:rFonts w:ascii="Times New Roman" w:hAnsi="Times New Roman" w:cs="Times New Roman"/>
        </w:rPr>
        <w:t xml:space="preserve">. </w:t>
      </w:r>
      <w:proofErr w:type="spellStart"/>
      <w:r w:rsidRPr="00651A5E">
        <w:rPr>
          <w:rFonts w:ascii="Times New Roman" w:hAnsi="Times New Roman" w:cs="Times New Roman"/>
        </w:rPr>
        <w:t>Civ</w:t>
      </w:r>
      <w:proofErr w:type="spellEnd"/>
      <w:r w:rsidRPr="00651A5E">
        <w:rPr>
          <w:rFonts w:ascii="Times New Roman" w:hAnsi="Times New Roman" w:cs="Times New Roman"/>
        </w:rPr>
        <w:t>. SS.UU. 29.5.2003, n. 8580; Corte dei conti Sez. Puglia 15.2.1995, n. 15; Corte dei conti SS.RR. 5.4.1991, n. 708).</w:t>
      </w:r>
      <w:bookmarkStart w:id="2" w:name="_GoBack"/>
      <w:bookmarkEnd w:id="2"/>
    </w:p>
    <w:p w14:paraId="65EF343E" w14:textId="77777777" w:rsidR="00FC320C" w:rsidRPr="00FC320C" w:rsidRDefault="00FC320C" w:rsidP="00FC320C">
      <w:pPr>
        <w:jc w:val="both"/>
        <w:rPr>
          <w:rFonts w:ascii="Times New Roman" w:hAnsi="Times New Roman" w:cs="Times New Roman"/>
          <w:color w:val="C00000"/>
        </w:rPr>
      </w:pPr>
      <w:r w:rsidRPr="00FC320C">
        <w:rPr>
          <w:rFonts w:ascii="Times New Roman" w:hAnsi="Times New Roman" w:cs="Times New Roman"/>
          <w:color w:val="C00000"/>
        </w:rPr>
        <w:t>C. CONTI BASILICATA, SEZ. GIURISDIZ., 17 FEBBRAIO 2010, N. 50</w:t>
      </w:r>
    </w:p>
    <w:p w14:paraId="24B418B3" w14:textId="77777777" w:rsidR="00FC320C" w:rsidRPr="005644BE" w:rsidRDefault="00FC320C" w:rsidP="00FC320C">
      <w:pPr>
        <w:jc w:val="both"/>
        <w:rPr>
          <w:rFonts w:ascii="Times New Roman" w:hAnsi="Times New Roman" w:cs="Times New Roman"/>
          <w:b/>
        </w:rPr>
      </w:pPr>
    </w:p>
    <w:p w14:paraId="2C244D44" w14:textId="77777777" w:rsidR="00FC320C" w:rsidRPr="005644BE" w:rsidRDefault="00FC320C" w:rsidP="00FC320C">
      <w:pPr>
        <w:rPr>
          <w:rFonts w:ascii="Times New Roman" w:hAnsi="Times New Roman" w:cs="Times New Roman"/>
          <w:b/>
        </w:rPr>
      </w:pPr>
      <w:r w:rsidRPr="005644BE">
        <w:rPr>
          <w:rFonts w:ascii="Times New Roman" w:hAnsi="Times New Roman" w:cs="Times New Roman"/>
          <w:b/>
        </w:rPr>
        <w:br w:type="page"/>
      </w:r>
    </w:p>
    <w:p w14:paraId="63AC4C57" w14:textId="77777777" w:rsidR="00FC320C" w:rsidRPr="00994E88" w:rsidRDefault="00FC320C" w:rsidP="00994E88"/>
    <w:sectPr w:rsidR="00FC320C" w:rsidRPr="00994E88" w:rsidSect="004055CF">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06329E"/>
    <w:multiLevelType w:val="hybridMultilevel"/>
    <w:tmpl w:val="43DCDB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4915FE1"/>
    <w:multiLevelType w:val="hybridMultilevel"/>
    <w:tmpl w:val="F0B62F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76AE4B54"/>
    <w:multiLevelType w:val="hybridMultilevel"/>
    <w:tmpl w:val="53AEBA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E88"/>
    <w:rsid w:val="000151EC"/>
    <w:rsid w:val="001A7698"/>
    <w:rsid w:val="002C2855"/>
    <w:rsid w:val="004055CF"/>
    <w:rsid w:val="004F4150"/>
    <w:rsid w:val="00651A5E"/>
    <w:rsid w:val="00681016"/>
    <w:rsid w:val="00776610"/>
    <w:rsid w:val="008C43FC"/>
    <w:rsid w:val="00983343"/>
    <w:rsid w:val="00994E88"/>
    <w:rsid w:val="00A303B4"/>
    <w:rsid w:val="00B90875"/>
    <w:rsid w:val="00BB373B"/>
    <w:rsid w:val="00D359C4"/>
    <w:rsid w:val="00E63EAE"/>
    <w:rsid w:val="00E7720F"/>
    <w:rsid w:val="00EF00AA"/>
    <w:rsid w:val="00F859AE"/>
    <w:rsid w:val="00FB464A"/>
    <w:rsid w:val="00FC32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1A376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94E8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94E88"/>
    <w:pPr>
      <w:ind w:left="720"/>
      <w:contextualSpacing/>
    </w:pPr>
  </w:style>
  <w:style w:type="paragraph" w:styleId="NormaleWeb">
    <w:name w:val="Normal (Web)"/>
    <w:basedOn w:val="Normale"/>
    <w:uiPriority w:val="99"/>
    <w:unhideWhenUsed/>
    <w:rsid w:val="000151EC"/>
    <w:pPr>
      <w:spacing w:before="100" w:beforeAutospacing="1" w:after="100" w:afterAutospacing="1"/>
    </w:pPr>
    <w:rPr>
      <w:rFonts w:ascii="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bd01.leggiditalia.it/cgi-bin/FulShow?TIPO=5&amp;NOTXT=1&amp;KEY=01LX0000100932ART194" TargetMode="External"/><Relationship Id="rId6" Type="http://schemas.openxmlformats.org/officeDocument/2006/relationships/hyperlink" Target="http://bd01.leggiditalia.it/cgi-bin/FulShow?TIPO=5&amp;NOTXT=1&amp;KEY=01LX0000100932"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1143</Words>
  <Characters>6518</Characters>
  <Application>Microsoft Macintosh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Micheletta</dc:creator>
  <cp:keywords/>
  <dc:description/>
  <cp:lastModifiedBy>Giuseppe Micheletta</cp:lastModifiedBy>
  <cp:revision>3</cp:revision>
  <dcterms:created xsi:type="dcterms:W3CDTF">2017-05-02T14:41:00Z</dcterms:created>
  <dcterms:modified xsi:type="dcterms:W3CDTF">2017-05-03T08:29:00Z</dcterms:modified>
</cp:coreProperties>
</file>